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C5A" w:rsidRPr="00612115" w:rsidRDefault="00FD5C5A" w:rsidP="00FD5C5A">
      <w:pPr>
        <w:pStyle w:val="Heading2"/>
      </w:pPr>
      <w:bookmarkStart w:id="0" w:name="_GoBack"/>
      <w:bookmarkEnd w:id="0"/>
      <w:r>
        <w:t>IRS allows retirement plan participants to save more in 2013</w:t>
      </w:r>
    </w:p>
    <w:p w:rsidR="00F72387" w:rsidRPr="00F72387" w:rsidRDefault="00FD5C5A" w:rsidP="00F72387">
      <w:pPr>
        <w:ind w:right="-180"/>
      </w:pPr>
      <w:r>
        <w:t xml:space="preserve">One of the key advantages of participation in </w:t>
      </w:r>
      <w:r w:rsidR="00AD0879">
        <w:t xml:space="preserve">a 457 plan offered through </w:t>
      </w:r>
      <w:r w:rsidR="00BF063C">
        <w:t>the NACo Deferred Compensation Program</w:t>
      </w:r>
      <w:r>
        <w:t xml:space="preserve"> is tax-deferred contributions. Federal law allows </w:t>
      </w:r>
      <w:r w:rsidR="00F72387">
        <w:t>workers to defer income taxes to encourage retirement savings</w:t>
      </w:r>
      <w:r>
        <w:t xml:space="preserve">. </w:t>
      </w:r>
      <w:r w:rsidR="00F72387">
        <w:t>Of course, taxes will be paid eventually. W</w:t>
      </w:r>
      <w:r w:rsidR="00F72387" w:rsidRPr="00F72387">
        <w:t>ithdrawals from tax-deferred accounts are taxed as ordinary income.</w:t>
      </w:r>
    </w:p>
    <w:p w:rsidR="00F72387" w:rsidRDefault="001B4B21" w:rsidP="00FD5C5A">
      <w:pPr>
        <w:ind w:right="-180"/>
      </w:pPr>
      <w:r>
        <w:t>T</w:t>
      </w:r>
      <w:r w:rsidR="00F72387">
        <w:t xml:space="preserve">here are caps </w:t>
      </w:r>
      <w:r w:rsidR="00616D3C">
        <w:t xml:space="preserve">on </w:t>
      </w:r>
      <w:r w:rsidR="00F72387">
        <w:t xml:space="preserve">how much an individual can contribute annually. </w:t>
      </w:r>
      <w:r w:rsidR="00FD5C5A">
        <w:t>The I</w:t>
      </w:r>
      <w:r w:rsidR="00F8310F">
        <w:t xml:space="preserve">nternal </w:t>
      </w:r>
      <w:r w:rsidR="00FD5C5A">
        <w:t>R</w:t>
      </w:r>
      <w:r w:rsidR="00F8310F">
        <w:t xml:space="preserve">evenue </w:t>
      </w:r>
      <w:r w:rsidR="00FD5C5A">
        <w:t>S</w:t>
      </w:r>
      <w:r w:rsidR="00F8310F">
        <w:t>ervice</w:t>
      </w:r>
      <w:r w:rsidR="00FD5C5A">
        <w:t xml:space="preserve"> revises or confirms the maximum contribution limits annually, and the limits go into effect on Jan. 1 of the </w:t>
      </w:r>
      <w:proofErr w:type="gramStart"/>
      <w:r w:rsidR="00FD5C5A">
        <w:t>new year</w:t>
      </w:r>
      <w:proofErr w:type="gramEnd"/>
      <w:r w:rsidR="00FD5C5A">
        <w:t xml:space="preserve">. </w:t>
      </w:r>
    </w:p>
    <w:p w:rsidR="00F72387" w:rsidRDefault="00F72387" w:rsidP="00F72387">
      <w:pPr>
        <w:ind w:right="-180"/>
      </w:pPr>
      <w:r>
        <w:t xml:space="preserve">The contribution limits </w:t>
      </w:r>
      <w:r w:rsidR="00AD0879">
        <w:t xml:space="preserve">going </w:t>
      </w:r>
      <w:r>
        <w:t>in</w:t>
      </w:r>
      <w:r w:rsidR="00AD0879">
        <w:t>to</w:t>
      </w:r>
      <w:r>
        <w:t xml:space="preserve"> effect </w:t>
      </w:r>
      <w:r w:rsidR="00AD0879">
        <w:t xml:space="preserve">for </w:t>
      </w:r>
      <w:r w:rsidR="00A321CE">
        <w:t xml:space="preserve">2013 </w:t>
      </w:r>
      <w:r>
        <w:t xml:space="preserve">are: </w:t>
      </w:r>
    </w:p>
    <w:p w:rsidR="00F72387" w:rsidRDefault="00F72387" w:rsidP="00F72387">
      <w:pPr>
        <w:pStyle w:val="ListParagraph"/>
        <w:numPr>
          <w:ilvl w:val="0"/>
          <w:numId w:val="3"/>
        </w:numPr>
        <w:ind w:right="-180"/>
      </w:pPr>
      <w:r w:rsidRPr="00F72387">
        <w:t xml:space="preserve">$17,500 under age 50, </w:t>
      </w:r>
    </w:p>
    <w:p w:rsidR="00F72387" w:rsidRDefault="00F72387" w:rsidP="00F72387">
      <w:pPr>
        <w:pStyle w:val="ListParagraph"/>
        <w:numPr>
          <w:ilvl w:val="0"/>
          <w:numId w:val="3"/>
        </w:numPr>
        <w:ind w:right="-180"/>
      </w:pPr>
      <w:r w:rsidRPr="00F72387">
        <w:t xml:space="preserve">$23,000 for </w:t>
      </w:r>
      <w:r w:rsidR="00EA2657">
        <w:t>a</w:t>
      </w:r>
      <w:r w:rsidR="00EA2657" w:rsidRPr="00F72387">
        <w:t xml:space="preserve">ge </w:t>
      </w:r>
      <w:r w:rsidRPr="00F72387">
        <w:t>50 or older</w:t>
      </w:r>
      <w:r>
        <w:t>,</w:t>
      </w:r>
      <w:r w:rsidRPr="00F72387">
        <w:t xml:space="preserve"> and </w:t>
      </w:r>
    </w:p>
    <w:p w:rsidR="00F72387" w:rsidRDefault="00F72387" w:rsidP="00F72387">
      <w:pPr>
        <w:pStyle w:val="ListParagraph"/>
        <w:numPr>
          <w:ilvl w:val="0"/>
          <w:numId w:val="3"/>
        </w:numPr>
        <w:ind w:right="-180"/>
      </w:pPr>
      <w:proofErr w:type="gramStart"/>
      <w:r w:rsidRPr="00F72387">
        <w:t>up</w:t>
      </w:r>
      <w:proofErr w:type="gramEnd"/>
      <w:r w:rsidRPr="00F72387">
        <w:t xml:space="preserve"> to $35,000 for </w:t>
      </w:r>
      <w:r>
        <w:t xml:space="preserve">the Special 457 </w:t>
      </w:r>
      <w:r w:rsidRPr="00F72387">
        <w:t xml:space="preserve">Catch-up. </w:t>
      </w:r>
    </w:p>
    <w:p w:rsidR="00A321CE" w:rsidRDefault="00A321CE" w:rsidP="00F72387">
      <w:pPr>
        <w:ind w:right="-180"/>
      </w:pPr>
      <w:r>
        <w:t>The take-home pay reduc</w:t>
      </w:r>
      <w:r w:rsidR="00EA2657">
        <w:t xml:space="preserve">tion </w:t>
      </w:r>
      <w:r>
        <w:t xml:space="preserve">may be significantly less than what’s contributed. </w:t>
      </w:r>
      <w:r w:rsidR="00FD5C5A">
        <w:t xml:space="preserve">The nearby table shows how </w:t>
      </w:r>
      <w:r>
        <w:t>a</w:t>
      </w:r>
      <w:r w:rsidR="00FD5C5A">
        <w:t xml:space="preserve"> paycheck may be affect</w:t>
      </w:r>
      <w:r>
        <w:t>ed</w:t>
      </w:r>
      <w:r w:rsidR="00FD5C5A">
        <w:t xml:space="preserve"> </w:t>
      </w:r>
      <w:r w:rsidR="00BF063C">
        <w:t>by making</w:t>
      </w:r>
      <w:r w:rsidR="00FD5C5A">
        <w:t xml:space="preserve"> maximum contributions </w:t>
      </w:r>
      <w:r>
        <w:t xml:space="preserve">to the NACo Deferred Compensation Program </w:t>
      </w:r>
      <w:r w:rsidR="00FD5C5A">
        <w:t xml:space="preserve">in 2013. </w:t>
      </w:r>
    </w:p>
    <w:p w:rsidR="00A321CE" w:rsidRPr="00A321CE" w:rsidRDefault="00A321CE" w:rsidP="00F72387">
      <w:pPr>
        <w:ind w:right="-180"/>
        <w:rPr>
          <w:rFonts w:cs="Tahoma"/>
        </w:rPr>
      </w:pPr>
      <w:r>
        <w:rPr>
          <w:rFonts w:cs="Tahoma"/>
        </w:rPr>
        <w:t xml:space="preserve">If a </w:t>
      </w:r>
      <w:r w:rsidR="001B4B21">
        <w:rPr>
          <w:rFonts w:cs="Tahoma"/>
        </w:rPr>
        <w:t xml:space="preserve">county </w:t>
      </w:r>
      <w:r>
        <w:rPr>
          <w:rFonts w:cs="Tahoma"/>
        </w:rPr>
        <w:t>worker also participates in a 403(b) or 401(k) plan, he</w:t>
      </w:r>
      <w:r w:rsidR="00F8310F">
        <w:rPr>
          <w:rFonts w:cs="Tahoma"/>
        </w:rPr>
        <w:t xml:space="preserve"> or she</w:t>
      </w:r>
      <w:r>
        <w:rPr>
          <w:rFonts w:cs="Tahoma"/>
        </w:rPr>
        <w:t xml:space="preserve"> may contribute up to the maximum in that plan </w:t>
      </w:r>
      <w:r w:rsidR="00F8310F">
        <w:rPr>
          <w:rFonts w:cs="Tahoma"/>
        </w:rPr>
        <w:t>in addition to the plan offered through</w:t>
      </w:r>
      <w:r>
        <w:rPr>
          <w:rFonts w:cs="Tahoma"/>
        </w:rPr>
        <w:t xml:space="preserve"> the NACo</w:t>
      </w:r>
      <w:r w:rsidRPr="00A321CE">
        <w:t xml:space="preserve"> </w:t>
      </w:r>
      <w:r>
        <w:t>Deferred Compensation Program, effectively doubling the tax-deferral limit.</w:t>
      </w:r>
    </w:p>
    <w:p w:rsidR="00AD0879" w:rsidRPr="00F62D6C" w:rsidRDefault="00AD0879" w:rsidP="00AD0879">
      <w:pPr>
        <w:spacing w:before="360" w:after="180"/>
        <w:ind w:right="-187"/>
        <w:rPr>
          <w:rFonts w:cs="Tahoma"/>
        </w:rPr>
      </w:pPr>
      <w:r>
        <w:rPr>
          <w:rFonts w:asciiTheme="majorHAnsi" w:hAnsiTheme="majorHAnsi"/>
          <w:b/>
          <w:color w:val="C00000"/>
        </w:rPr>
        <w:t>Maximum Deferrals and Paycheck Impact</w:t>
      </w:r>
      <w:r w:rsidRPr="00D05D54">
        <w:rPr>
          <w:rFonts w:asciiTheme="majorHAnsi" w:hAnsiTheme="majorHAnsi"/>
          <w:b/>
          <w:color w:val="C00000"/>
        </w:rPr>
        <w:t xml:space="preserve"> Table</w:t>
      </w:r>
      <w:r w:rsidRPr="00FD5C5A">
        <w:rPr>
          <w:rFonts w:cs="Tahoma"/>
        </w:rPr>
        <w:t xml:space="preserve"> </w:t>
      </w:r>
    </w:p>
    <w:tbl>
      <w:tblPr>
        <w:tblW w:w="8679"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Look w:val="04A0" w:firstRow="1" w:lastRow="0" w:firstColumn="1" w:lastColumn="0" w:noHBand="0" w:noVBand="1"/>
      </w:tblPr>
      <w:tblGrid>
        <w:gridCol w:w="2185"/>
        <w:gridCol w:w="1012"/>
        <w:gridCol w:w="1148"/>
        <w:gridCol w:w="1012"/>
        <w:gridCol w:w="1162"/>
        <w:gridCol w:w="1012"/>
        <w:gridCol w:w="1148"/>
      </w:tblGrid>
      <w:tr w:rsidR="00AD0879" w:rsidRPr="00A57AB5" w:rsidTr="002871C0">
        <w:tc>
          <w:tcPr>
            <w:tcW w:w="2185" w:type="dxa"/>
            <w:tcBorders>
              <w:right w:val="single" w:sz="8" w:space="0" w:color="808080" w:themeColor="background1" w:themeShade="80"/>
            </w:tcBorders>
            <w:vAlign w:val="center"/>
          </w:tcPr>
          <w:p w:rsidR="00AD0879" w:rsidRPr="00A57AB5" w:rsidRDefault="00AD0879" w:rsidP="002871C0">
            <w:pPr>
              <w:spacing w:before="0" w:line="240" w:lineRule="auto"/>
              <w:jc w:val="center"/>
              <w:rPr>
                <w:rFonts w:ascii="Arial Narrow" w:hAnsi="Arial Narrow"/>
              </w:rPr>
            </w:pPr>
            <w:r w:rsidRPr="00A57AB5">
              <w:rPr>
                <w:rFonts w:ascii="Arial Narrow" w:hAnsi="Arial Narrow"/>
                <w:sz w:val="22"/>
                <w:szCs w:val="22"/>
              </w:rPr>
              <w:t>Pay frequency</w:t>
            </w:r>
          </w:p>
        </w:tc>
        <w:tc>
          <w:tcPr>
            <w:tcW w:w="2160" w:type="dxa"/>
            <w:gridSpan w:val="2"/>
            <w:tcBorders>
              <w:top w:val="single" w:sz="12" w:space="0" w:color="984806" w:themeColor="accent6" w:themeShade="80"/>
              <w:left w:val="single" w:sz="8" w:space="0" w:color="808080" w:themeColor="background1" w:themeShade="80"/>
              <w:bottom w:val="single" w:sz="4" w:space="0" w:color="BFBFBF" w:themeColor="background1" w:themeShade="BF"/>
              <w:right w:val="single" w:sz="8" w:space="0" w:color="808080" w:themeColor="background1" w:themeShade="80"/>
            </w:tcBorders>
            <w:vAlign w:val="center"/>
          </w:tcPr>
          <w:p w:rsidR="00AD0879" w:rsidRPr="00A57AB5" w:rsidRDefault="00AD0879" w:rsidP="002871C0">
            <w:pPr>
              <w:spacing w:before="0" w:line="240" w:lineRule="auto"/>
              <w:jc w:val="center"/>
              <w:rPr>
                <w:rFonts w:ascii="Arial Narrow" w:hAnsi="Arial Narrow"/>
              </w:rPr>
            </w:pPr>
            <w:r w:rsidRPr="00A57AB5">
              <w:rPr>
                <w:rFonts w:ascii="Arial Narrow" w:hAnsi="Arial Narrow"/>
                <w:sz w:val="22"/>
                <w:szCs w:val="22"/>
              </w:rPr>
              <w:t>Under Age 50</w:t>
            </w:r>
          </w:p>
        </w:tc>
        <w:tc>
          <w:tcPr>
            <w:tcW w:w="2174" w:type="dxa"/>
            <w:gridSpan w:val="2"/>
            <w:tcBorders>
              <w:top w:val="single" w:sz="12" w:space="0" w:color="984806" w:themeColor="accent6" w:themeShade="80"/>
              <w:left w:val="single" w:sz="8" w:space="0" w:color="808080" w:themeColor="background1" w:themeShade="80"/>
              <w:bottom w:val="single" w:sz="4" w:space="0" w:color="BFBFBF" w:themeColor="background1" w:themeShade="BF"/>
              <w:right w:val="single" w:sz="8" w:space="0" w:color="808080" w:themeColor="background1" w:themeShade="80"/>
            </w:tcBorders>
            <w:vAlign w:val="center"/>
          </w:tcPr>
          <w:p w:rsidR="00AD0879" w:rsidRPr="00A57AB5" w:rsidRDefault="00AD0879" w:rsidP="002871C0">
            <w:pPr>
              <w:spacing w:before="0" w:line="240" w:lineRule="auto"/>
              <w:jc w:val="center"/>
              <w:rPr>
                <w:rFonts w:ascii="Arial Narrow" w:hAnsi="Arial Narrow"/>
                <w:caps/>
              </w:rPr>
            </w:pPr>
            <w:r w:rsidRPr="00A57AB5">
              <w:rPr>
                <w:rFonts w:ascii="Arial Narrow" w:hAnsi="Arial Narrow"/>
                <w:sz w:val="22"/>
                <w:szCs w:val="22"/>
              </w:rPr>
              <w:t>Age 50+ Catch-up</w:t>
            </w:r>
          </w:p>
        </w:tc>
        <w:tc>
          <w:tcPr>
            <w:tcW w:w="2160" w:type="dxa"/>
            <w:gridSpan w:val="2"/>
            <w:tcBorders>
              <w:top w:val="single" w:sz="12" w:space="0" w:color="984806" w:themeColor="accent6" w:themeShade="80"/>
              <w:left w:val="single" w:sz="8" w:space="0" w:color="808080" w:themeColor="background1" w:themeShade="80"/>
              <w:bottom w:val="single" w:sz="4" w:space="0" w:color="BFBFBF" w:themeColor="background1" w:themeShade="BF"/>
            </w:tcBorders>
            <w:vAlign w:val="center"/>
          </w:tcPr>
          <w:p w:rsidR="00AD0879" w:rsidRPr="00A57AB5" w:rsidRDefault="00AD0879" w:rsidP="002871C0">
            <w:pPr>
              <w:spacing w:before="0" w:line="240" w:lineRule="auto"/>
              <w:jc w:val="center"/>
              <w:rPr>
                <w:rFonts w:ascii="Arial Narrow" w:hAnsi="Arial Narrow"/>
              </w:rPr>
            </w:pPr>
            <w:r w:rsidRPr="00A57AB5">
              <w:rPr>
                <w:rFonts w:ascii="Arial Narrow" w:hAnsi="Arial Narrow"/>
                <w:sz w:val="22"/>
                <w:szCs w:val="22"/>
              </w:rPr>
              <w:t>Special 457 Catch-up</w:t>
            </w:r>
          </w:p>
        </w:tc>
      </w:tr>
      <w:tr w:rsidR="00AD0879" w:rsidRPr="00A57AB5" w:rsidTr="002871C0">
        <w:tc>
          <w:tcPr>
            <w:tcW w:w="2185" w:type="dxa"/>
            <w:tcBorders>
              <w:right w:val="single" w:sz="8" w:space="0" w:color="808080" w:themeColor="background1" w:themeShade="80"/>
            </w:tcBorders>
            <w:vAlign w:val="center"/>
          </w:tcPr>
          <w:p w:rsidR="00AD0879" w:rsidRPr="00A57AB5" w:rsidRDefault="00AD0879" w:rsidP="002871C0">
            <w:pPr>
              <w:spacing w:before="0" w:line="240" w:lineRule="auto"/>
              <w:jc w:val="center"/>
              <w:rPr>
                <w:rFonts w:ascii="Arial Narrow" w:hAnsi="Arial Narrow"/>
              </w:rPr>
            </w:pPr>
          </w:p>
        </w:tc>
        <w:tc>
          <w:tcPr>
            <w:tcW w:w="1012" w:type="dxa"/>
            <w:tcBorders>
              <w:top w:val="single" w:sz="4" w:space="0" w:color="BFBFBF" w:themeColor="background1" w:themeShade="BF"/>
              <w:left w:val="single" w:sz="8" w:space="0" w:color="808080" w:themeColor="background1" w:themeShade="80"/>
              <w:bottom w:val="single" w:sz="4" w:space="0" w:color="BFBFBF" w:themeColor="background1" w:themeShade="BF"/>
            </w:tcBorders>
            <w:vAlign w:val="center"/>
          </w:tcPr>
          <w:p w:rsidR="00AD0879" w:rsidRPr="00A57AB5" w:rsidRDefault="00AD0879" w:rsidP="002871C0">
            <w:pPr>
              <w:spacing w:before="0" w:line="240" w:lineRule="auto"/>
              <w:jc w:val="center"/>
              <w:rPr>
                <w:rFonts w:ascii="Arial Narrow" w:hAnsi="Arial Narrow"/>
              </w:rPr>
            </w:pPr>
            <w:r w:rsidRPr="00A57AB5">
              <w:rPr>
                <w:rFonts w:ascii="Arial Narrow" w:hAnsi="Arial Narrow"/>
                <w:sz w:val="22"/>
                <w:szCs w:val="22"/>
              </w:rPr>
              <w:t>Maximum Deferral</w:t>
            </w:r>
          </w:p>
        </w:tc>
        <w:tc>
          <w:tcPr>
            <w:tcW w:w="1148" w:type="dxa"/>
            <w:tcBorders>
              <w:right w:val="single" w:sz="8" w:space="0" w:color="808080" w:themeColor="background1" w:themeShade="80"/>
            </w:tcBorders>
            <w:vAlign w:val="center"/>
          </w:tcPr>
          <w:p w:rsidR="00AD0879" w:rsidRPr="00A57AB5" w:rsidRDefault="00AD0879" w:rsidP="002871C0">
            <w:pPr>
              <w:spacing w:before="0" w:line="240" w:lineRule="auto"/>
              <w:jc w:val="center"/>
              <w:rPr>
                <w:rFonts w:ascii="Arial Narrow" w:hAnsi="Arial Narrow"/>
              </w:rPr>
            </w:pPr>
            <w:r w:rsidRPr="00A57AB5">
              <w:rPr>
                <w:rFonts w:ascii="Arial Narrow" w:hAnsi="Arial Narrow"/>
                <w:sz w:val="22"/>
                <w:szCs w:val="22"/>
              </w:rPr>
              <w:t>Paycheck Impact</w:t>
            </w:r>
          </w:p>
        </w:tc>
        <w:tc>
          <w:tcPr>
            <w:tcW w:w="1012" w:type="dxa"/>
            <w:tcBorders>
              <w:top w:val="single" w:sz="4" w:space="0" w:color="BFBFBF" w:themeColor="background1" w:themeShade="BF"/>
              <w:left w:val="single" w:sz="8" w:space="0" w:color="808080" w:themeColor="background1" w:themeShade="80"/>
              <w:bottom w:val="single" w:sz="4" w:space="0" w:color="BFBFBF" w:themeColor="background1" w:themeShade="BF"/>
            </w:tcBorders>
            <w:vAlign w:val="center"/>
          </w:tcPr>
          <w:p w:rsidR="00AD0879" w:rsidRPr="00A57AB5" w:rsidRDefault="00AD0879" w:rsidP="002871C0">
            <w:pPr>
              <w:spacing w:before="0" w:line="240" w:lineRule="auto"/>
              <w:jc w:val="center"/>
              <w:rPr>
                <w:rFonts w:ascii="Arial Narrow" w:hAnsi="Arial Narrow"/>
              </w:rPr>
            </w:pPr>
            <w:r w:rsidRPr="00A57AB5">
              <w:rPr>
                <w:rFonts w:ascii="Arial Narrow" w:hAnsi="Arial Narrow"/>
                <w:sz w:val="22"/>
                <w:szCs w:val="22"/>
              </w:rPr>
              <w:t>Maximum Deferral</w:t>
            </w:r>
          </w:p>
        </w:tc>
        <w:tc>
          <w:tcPr>
            <w:tcW w:w="1162" w:type="dxa"/>
            <w:tcBorders>
              <w:right w:val="single" w:sz="8" w:space="0" w:color="808080" w:themeColor="background1" w:themeShade="80"/>
            </w:tcBorders>
            <w:vAlign w:val="center"/>
          </w:tcPr>
          <w:p w:rsidR="00AD0879" w:rsidRPr="00A57AB5" w:rsidRDefault="00AD0879" w:rsidP="002871C0">
            <w:pPr>
              <w:spacing w:before="0" w:line="240" w:lineRule="auto"/>
              <w:jc w:val="center"/>
              <w:rPr>
                <w:rFonts w:ascii="Arial Narrow" w:hAnsi="Arial Narrow"/>
              </w:rPr>
            </w:pPr>
            <w:r w:rsidRPr="00A57AB5">
              <w:rPr>
                <w:rFonts w:ascii="Arial Narrow" w:hAnsi="Arial Narrow"/>
                <w:sz w:val="22"/>
                <w:szCs w:val="22"/>
              </w:rPr>
              <w:t>Paycheck Impact</w:t>
            </w:r>
          </w:p>
        </w:tc>
        <w:tc>
          <w:tcPr>
            <w:tcW w:w="1012" w:type="dxa"/>
            <w:tcBorders>
              <w:top w:val="single" w:sz="4" w:space="0" w:color="BFBFBF" w:themeColor="background1" w:themeShade="BF"/>
              <w:left w:val="single" w:sz="8" w:space="0" w:color="808080" w:themeColor="background1" w:themeShade="80"/>
              <w:bottom w:val="single" w:sz="4" w:space="0" w:color="BFBFBF" w:themeColor="background1" w:themeShade="BF"/>
            </w:tcBorders>
            <w:vAlign w:val="center"/>
          </w:tcPr>
          <w:p w:rsidR="00AD0879" w:rsidRPr="00A57AB5" w:rsidRDefault="00AD0879" w:rsidP="002871C0">
            <w:pPr>
              <w:spacing w:before="0" w:line="240" w:lineRule="auto"/>
              <w:jc w:val="center"/>
              <w:rPr>
                <w:rFonts w:ascii="Arial Narrow" w:hAnsi="Arial Narrow"/>
              </w:rPr>
            </w:pPr>
            <w:r w:rsidRPr="00A57AB5">
              <w:rPr>
                <w:rFonts w:ascii="Arial Narrow" w:hAnsi="Arial Narrow"/>
                <w:sz w:val="22"/>
                <w:szCs w:val="22"/>
              </w:rPr>
              <w:t>Maximum Deferral</w:t>
            </w:r>
          </w:p>
        </w:tc>
        <w:tc>
          <w:tcPr>
            <w:tcW w:w="1148" w:type="dxa"/>
            <w:vAlign w:val="center"/>
          </w:tcPr>
          <w:p w:rsidR="00AD0879" w:rsidRPr="00A57AB5" w:rsidRDefault="00AD0879" w:rsidP="002871C0">
            <w:pPr>
              <w:spacing w:before="0" w:line="240" w:lineRule="auto"/>
              <w:jc w:val="center"/>
              <w:rPr>
                <w:rFonts w:ascii="Arial Narrow" w:hAnsi="Arial Narrow"/>
              </w:rPr>
            </w:pPr>
            <w:r w:rsidRPr="00A57AB5">
              <w:rPr>
                <w:rFonts w:ascii="Arial Narrow" w:hAnsi="Arial Narrow"/>
                <w:sz w:val="22"/>
                <w:szCs w:val="22"/>
              </w:rPr>
              <w:t>Paycheck Impact</w:t>
            </w:r>
          </w:p>
        </w:tc>
      </w:tr>
      <w:tr w:rsidR="00205F58" w:rsidRPr="00A57AB5" w:rsidTr="002871C0">
        <w:tc>
          <w:tcPr>
            <w:tcW w:w="2185" w:type="dxa"/>
            <w:tcBorders>
              <w:right w:val="single" w:sz="8" w:space="0" w:color="808080" w:themeColor="background1" w:themeShade="80"/>
            </w:tcBorders>
            <w:shd w:val="pct10" w:color="auto" w:fill="auto"/>
            <w:vAlign w:val="center"/>
          </w:tcPr>
          <w:p w:rsidR="00AD0879" w:rsidRPr="00A57AB5" w:rsidRDefault="00AD0879" w:rsidP="002871C0">
            <w:pPr>
              <w:spacing w:before="0" w:line="240" w:lineRule="auto"/>
              <w:rPr>
                <w:rFonts w:ascii="Arial Narrow" w:hAnsi="Arial Narrow"/>
              </w:rPr>
            </w:pPr>
            <w:r w:rsidRPr="00A57AB5">
              <w:rPr>
                <w:rFonts w:ascii="Arial Narrow" w:hAnsi="Arial Narrow"/>
                <w:sz w:val="22"/>
                <w:szCs w:val="22"/>
              </w:rPr>
              <w:t>Weekly (52 pays)</w:t>
            </w:r>
          </w:p>
        </w:tc>
        <w:tc>
          <w:tcPr>
            <w:tcW w:w="1012" w:type="dxa"/>
            <w:tcBorders>
              <w:top w:val="single" w:sz="4" w:space="0" w:color="BFBFBF" w:themeColor="background1" w:themeShade="BF"/>
              <w:left w:val="single" w:sz="8" w:space="0" w:color="808080" w:themeColor="background1" w:themeShade="80"/>
              <w:bottom w:val="single" w:sz="4" w:space="0" w:color="BFBFBF" w:themeColor="background1" w:themeShade="BF"/>
            </w:tcBorders>
            <w:shd w:val="pct10" w:color="auto" w:fill="auto"/>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$336</w:t>
            </w:r>
          </w:p>
        </w:tc>
        <w:tc>
          <w:tcPr>
            <w:tcW w:w="1148" w:type="dxa"/>
            <w:tcBorders>
              <w:right w:val="single" w:sz="8" w:space="0" w:color="808080" w:themeColor="background1" w:themeShade="80"/>
            </w:tcBorders>
            <w:shd w:val="pct10" w:color="auto" w:fill="auto"/>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$252</w:t>
            </w:r>
          </w:p>
        </w:tc>
        <w:tc>
          <w:tcPr>
            <w:tcW w:w="1012" w:type="dxa"/>
            <w:tcBorders>
              <w:top w:val="single" w:sz="4" w:space="0" w:color="BFBFBF" w:themeColor="background1" w:themeShade="BF"/>
              <w:left w:val="single" w:sz="8" w:space="0" w:color="808080" w:themeColor="background1" w:themeShade="80"/>
              <w:bottom w:val="single" w:sz="4" w:space="0" w:color="BFBFBF" w:themeColor="background1" w:themeShade="BF"/>
            </w:tcBorders>
            <w:shd w:val="pct10" w:color="auto" w:fill="auto"/>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$442</w:t>
            </w:r>
          </w:p>
        </w:tc>
        <w:tc>
          <w:tcPr>
            <w:tcW w:w="1162" w:type="dxa"/>
            <w:tcBorders>
              <w:right w:val="single" w:sz="8" w:space="0" w:color="808080" w:themeColor="background1" w:themeShade="80"/>
            </w:tcBorders>
            <w:shd w:val="pct10" w:color="auto" w:fill="auto"/>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$331</w:t>
            </w:r>
          </w:p>
        </w:tc>
        <w:tc>
          <w:tcPr>
            <w:tcW w:w="1012" w:type="dxa"/>
            <w:tcBorders>
              <w:top w:val="single" w:sz="4" w:space="0" w:color="BFBFBF" w:themeColor="background1" w:themeShade="BF"/>
              <w:left w:val="single" w:sz="8" w:space="0" w:color="808080" w:themeColor="background1" w:themeShade="80"/>
              <w:bottom w:val="single" w:sz="4" w:space="0" w:color="BFBFBF" w:themeColor="background1" w:themeShade="BF"/>
            </w:tcBorders>
            <w:shd w:val="pct10" w:color="auto" w:fill="auto"/>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$673</w:t>
            </w:r>
          </w:p>
        </w:tc>
        <w:tc>
          <w:tcPr>
            <w:tcW w:w="1148" w:type="dxa"/>
            <w:shd w:val="pct10" w:color="auto" w:fill="auto"/>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$504</w:t>
            </w:r>
          </w:p>
        </w:tc>
      </w:tr>
      <w:tr w:rsidR="00AD0879" w:rsidRPr="00A57AB5" w:rsidTr="002871C0">
        <w:tc>
          <w:tcPr>
            <w:tcW w:w="2185" w:type="dxa"/>
            <w:tcBorders>
              <w:right w:val="single" w:sz="8" w:space="0" w:color="808080" w:themeColor="background1" w:themeShade="80"/>
            </w:tcBorders>
            <w:vAlign w:val="center"/>
          </w:tcPr>
          <w:p w:rsidR="00AD0879" w:rsidRPr="00A57AB5" w:rsidRDefault="00AD0879" w:rsidP="002871C0">
            <w:pPr>
              <w:spacing w:before="0" w:line="240" w:lineRule="auto"/>
              <w:rPr>
                <w:rFonts w:ascii="Arial Narrow" w:hAnsi="Arial Narrow"/>
              </w:rPr>
            </w:pPr>
            <w:r w:rsidRPr="00A57AB5">
              <w:rPr>
                <w:rFonts w:ascii="Arial Narrow" w:hAnsi="Arial Narrow"/>
                <w:sz w:val="22"/>
                <w:szCs w:val="22"/>
              </w:rPr>
              <w:t>Biweekly (26 pays)</w:t>
            </w:r>
          </w:p>
        </w:tc>
        <w:tc>
          <w:tcPr>
            <w:tcW w:w="1012" w:type="dxa"/>
            <w:tcBorders>
              <w:top w:val="single" w:sz="4" w:space="0" w:color="BFBFBF" w:themeColor="background1" w:themeShade="BF"/>
              <w:left w:val="single" w:sz="8" w:space="0" w:color="808080" w:themeColor="background1" w:themeShade="80"/>
              <w:bottom w:val="single" w:sz="4" w:space="0" w:color="BFBFBF" w:themeColor="background1" w:themeShade="BF"/>
            </w:tcBorders>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$673</w:t>
            </w:r>
          </w:p>
        </w:tc>
        <w:tc>
          <w:tcPr>
            <w:tcW w:w="1148" w:type="dxa"/>
            <w:tcBorders>
              <w:right w:val="single" w:sz="8" w:space="0" w:color="808080" w:themeColor="background1" w:themeShade="80"/>
            </w:tcBorders>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$504</w:t>
            </w:r>
          </w:p>
        </w:tc>
        <w:tc>
          <w:tcPr>
            <w:tcW w:w="1012" w:type="dxa"/>
            <w:tcBorders>
              <w:top w:val="single" w:sz="4" w:space="0" w:color="BFBFBF" w:themeColor="background1" w:themeShade="BF"/>
              <w:left w:val="single" w:sz="8" w:space="0" w:color="808080" w:themeColor="background1" w:themeShade="80"/>
              <w:bottom w:val="single" w:sz="4" w:space="0" w:color="BFBFBF" w:themeColor="background1" w:themeShade="BF"/>
            </w:tcBorders>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$884</w:t>
            </w:r>
          </w:p>
        </w:tc>
        <w:tc>
          <w:tcPr>
            <w:tcW w:w="1162" w:type="dxa"/>
            <w:tcBorders>
              <w:right w:val="single" w:sz="8" w:space="0" w:color="808080" w:themeColor="background1" w:themeShade="80"/>
            </w:tcBorders>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$663</w:t>
            </w:r>
          </w:p>
        </w:tc>
        <w:tc>
          <w:tcPr>
            <w:tcW w:w="1012" w:type="dxa"/>
            <w:tcBorders>
              <w:top w:val="single" w:sz="4" w:space="0" w:color="BFBFBF" w:themeColor="background1" w:themeShade="BF"/>
              <w:left w:val="single" w:sz="8" w:space="0" w:color="808080" w:themeColor="background1" w:themeShade="80"/>
              <w:bottom w:val="single" w:sz="4" w:space="0" w:color="BFBFBF" w:themeColor="background1" w:themeShade="BF"/>
            </w:tcBorders>
            <w:tcMar>
              <w:left w:w="115" w:type="dxa"/>
              <w:right w:w="259" w:type="dxa"/>
            </w:tcMar>
            <w:vAlign w:val="center"/>
          </w:tcPr>
          <w:p w:rsidR="00AD0879" w:rsidRPr="00A57AB5" w:rsidRDefault="00AD0879" w:rsidP="00205F58">
            <w:pPr>
              <w:spacing w:before="0" w:line="240" w:lineRule="auto"/>
              <w:jc w:val="right"/>
              <w:rPr>
                <w:rFonts w:ascii="Arial Narrow" w:hAnsi="Arial Narrow"/>
              </w:rPr>
            </w:pPr>
            <w:r w:rsidRPr="00A57AB5">
              <w:rPr>
                <w:rFonts w:ascii="Arial Narrow" w:hAnsi="Arial Narrow"/>
                <w:sz w:val="22"/>
                <w:szCs w:val="22"/>
              </w:rPr>
              <w:t>$</w:t>
            </w:r>
            <w:r w:rsidR="00205F58">
              <w:rPr>
                <w:rFonts w:ascii="Arial Narrow" w:hAnsi="Arial Narrow"/>
                <w:sz w:val="22"/>
                <w:szCs w:val="22"/>
              </w:rPr>
              <w:t>1,346</w:t>
            </w:r>
          </w:p>
        </w:tc>
        <w:tc>
          <w:tcPr>
            <w:tcW w:w="1148" w:type="dxa"/>
            <w:tcMar>
              <w:left w:w="115" w:type="dxa"/>
              <w:right w:w="259" w:type="dxa"/>
            </w:tcMar>
            <w:vAlign w:val="center"/>
          </w:tcPr>
          <w:p w:rsidR="00AD0879" w:rsidRPr="00A57AB5" w:rsidRDefault="00AD0879" w:rsidP="00205F58">
            <w:pPr>
              <w:spacing w:before="0" w:line="240" w:lineRule="auto"/>
              <w:jc w:val="right"/>
              <w:rPr>
                <w:rFonts w:ascii="Arial Narrow" w:hAnsi="Arial Narrow"/>
              </w:rPr>
            </w:pPr>
            <w:r w:rsidRPr="00A57AB5">
              <w:rPr>
                <w:rFonts w:ascii="Arial Narrow" w:hAnsi="Arial Narrow"/>
                <w:sz w:val="22"/>
                <w:szCs w:val="22"/>
              </w:rPr>
              <w:t>$</w:t>
            </w:r>
            <w:r w:rsidR="00205F58">
              <w:rPr>
                <w:rFonts w:ascii="Arial Narrow" w:hAnsi="Arial Narrow"/>
                <w:sz w:val="22"/>
                <w:szCs w:val="22"/>
              </w:rPr>
              <w:t>1,009</w:t>
            </w:r>
          </w:p>
        </w:tc>
      </w:tr>
      <w:tr w:rsidR="00205F58" w:rsidRPr="00A57AB5" w:rsidTr="002871C0">
        <w:tc>
          <w:tcPr>
            <w:tcW w:w="2185" w:type="dxa"/>
            <w:tcBorders>
              <w:right w:val="single" w:sz="8" w:space="0" w:color="808080" w:themeColor="background1" w:themeShade="80"/>
            </w:tcBorders>
            <w:shd w:val="pct10" w:color="auto" w:fill="auto"/>
            <w:vAlign w:val="center"/>
          </w:tcPr>
          <w:p w:rsidR="00AD0879" w:rsidRPr="00A57AB5" w:rsidRDefault="00AD0879" w:rsidP="002871C0">
            <w:pPr>
              <w:spacing w:before="0" w:line="240" w:lineRule="auto"/>
              <w:rPr>
                <w:rFonts w:ascii="Arial Narrow" w:hAnsi="Arial Narrow"/>
              </w:rPr>
            </w:pPr>
            <w:r w:rsidRPr="00A57AB5">
              <w:rPr>
                <w:rFonts w:ascii="Arial Narrow" w:hAnsi="Arial Narrow"/>
                <w:sz w:val="22"/>
                <w:szCs w:val="22"/>
              </w:rPr>
              <w:t>Semi-monthly (24 pays)</w:t>
            </w:r>
          </w:p>
        </w:tc>
        <w:tc>
          <w:tcPr>
            <w:tcW w:w="1012" w:type="dxa"/>
            <w:tcBorders>
              <w:top w:val="single" w:sz="4" w:space="0" w:color="BFBFBF" w:themeColor="background1" w:themeShade="BF"/>
              <w:left w:val="single" w:sz="8" w:space="0" w:color="808080" w:themeColor="background1" w:themeShade="80"/>
              <w:bottom w:val="single" w:sz="4" w:space="0" w:color="BFBFBF" w:themeColor="background1" w:themeShade="BF"/>
            </w:tcBorders>
            <w:shd w:val="pct10" w:color="auto" w:fill="auto"/>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$729</w:t>
            </w:r>
          </w:p>
        </w:tc>
        <w:tc>
          <w:tcPr>
            <w:tcW w:w="1148" w:type="dxa"/>
            <w:tcBorders>
              <w:right w:val="single" w:sz="8" w:space="0" w:color="808080" w:themeColor="background1" w:themeShade="80"/>
            </w:tcBorders>
            <w:shd w:val="pct10" w:color="auto" w:fill="auto"/>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$546</w:t>
            </w:r>
          </w:p>
        </w:tc>
        <w:tc>
          <w:tcPr>
            <w:tcW w:w="1012" w:type="dxa"/>
            <w:tcBorders>
              <w:top w:val="single" w:sz="4" w:space="0" w:color="BFBFBF" w:themeColor="background1" w:themeShade="BF"/>
              <w:left w:val="single" w:sz="8" w:space="0" w:color="808080" w:themeColor="background1" w:themeShade="80"/>
              <w:bottom w:val="single" w:sz="4" w:space="0" w:color="BFBFBF" w:themeColor="background1" w:themeShade="BF"/>
            </w:tcBorders>
            <w:shd w:val="pct10" w:color="auto" w:fill="auto"/>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$958</w:t>
            </w:r>
          </w:p>
        </w:tc>
        <w:tc>
          <w:tcPr>
            <w:tcW w:w="1162" w:type="dxa"/>
            <w:tcBorders>
              <w:right w:val="single" w:sz="8" w:space="0" w:color="808080" w:themeColor="background1" w:themeShade="80"/>
            </w:tcBorders>
            <w:shd w:val="pct10" w:color="auto" w:fill="auto"/>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$718</w:t>
            </w:r>
          </w:p>
        </w:tc>
        <w:tc>
          <w:tcPr>
            <w:tcW w:w="1012" w:type="dxa"/>
            <w:tcBorders>
              <w:top w:val="single" w:sz="4" w:space="0" w:color="BFBFBF" w:themeColor="background1" w:themeShade="BF"/>
              <w:left w:val="single" w:sz="8" w:space="0" w:color="808080" w:themeColor="background1" w:themeShade="80"/>
              <w:bottom w:val="single" w:sz="4" w:space="0" w:color="BFBFBF" w:themeColor="background1" w:themeShade="BF"/>
            </w:tcBorders>
            <w:shd w:val="pct10" w:color="auto" w:fill="auto"/>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$1,458</w:t>
            </w:r>
          </w:p>
        </w:tc>
        <w:tc>
          <w:tcPr>
            <w:tcW w:w="1148" w:type="dxa"/>
            <w:shd w:val="pct10" w:color="auto" w:fill="auto"/>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$1,093</w:t>
            </w:r>
          </w:p>
        </w:tc>
      </w:tr>
      <w:tr w:rsidR="00AD0879" w:rsidRPr="00A57AB5" w:rsidTr="002871C0">
        <w:tc>
          <w:tcPr>
            <w:tcW w:w="2185" w:type="dxa"/>
            <w:tcBorders>
              <w:right w:val="single" w:sz="8" w:space="0" w:color="808080" w:themeColor="background1" w:themeShade="80"/>
            </w:tcBorders>
            <w:vAlign w:val="center"/>
          </w:tcPr>
          <w:p w:rsidR="00AD0879" w:rsidRPr="00A57AB5" w:rsidRDefault="00AD0879" w:rsidP="002871C0">
            <w:pPr>
              <w:spacing w:before="0" w:line="240" w:lineRule="auto"/>
              <w:rPr>
                <w:rFonts w:ascii="Arial Narrow" w:hAnsi="Arial Narrow"/>
              </w:rPr>
            </w:pPr>
            <w:r w:rsidRPr="00A57AB5">
              <w:rPr>
                <w:rFonts w:ascii="Arial Narrow" w:hAnsi="Arial Narrow"/>
                <w:sz w:val="22"/>
                <w:szCs w:val="22"/>
              </w:rPr>
              <w:t>Monthly (12 pays)</w:t>
            </w:r>
          </w:p>
        </w:tc>
        <w:tc>
          <w:tcPr>
            <w:tcW w:w="1012" w:type="dxa"/>
            <w:tcBorders>
              <w:top w:val="single" w:sz="4" w:space="0" w:color="BFBFBF" w:themeColor="background1" w:themeShade="BF"/>
              <w:left w:val="single" w:sz="8" w:space="0" w:color="808080" w:themeColor="background1" w:themeShade="80"/>
              <w:bottom w:val="single" w:sz="12" w:space="0" w:color="984806" w:themeColor="accent6" w:themeShade="80"/>
            </w:tcBorders>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$1,458</w:t>
            </w:r>
          </w:p>
        </w:tc>
        <w:tc>
          <w:tcPr>
            <w:tcW w:w="1148" w:type="dxa"/>
            <w:tcBorders>
              <w:right w:val="single" w:sz="8" w:space="0" w:color="808080" w:themeColor="background1" w:themeShade="80"/>
            </w:tcBorders>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$1,093</w:t>
            </w:r>
          </w:p>
        </w:tc>
        <w:tc>
          <w:tcPr>
            <w:tcW w:w="1012" w:type="dxa"/>
            <w:tcBorders>
              <w:top w:val="single" w:sz="4" w:space="0" w:color="BFBFBF" w:themeColor="background1" w:themeShade="BF"/>
              <w:left w:val="single" w:sz="8" w:space="0" w:color="808080" w:themeColor="background1" w:themeShade="80"/>
              <w:bottom w:val="single" w:sz="12" w:space="0" w:color="984806" w:themeColor="accent6" w:themeShade="80"/>
            </w:tcBorders>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$1,916</w:t>
            </w:r>
          </w:p>
        </w:tc>
        <w:tc>
          <w:tcPr>
            <w:tcW w:w="1162" w:type="dxa"/>
            <w:tcBorders>
              <w:right w:val="single" w:sz="8" w:space="0" w:color="808080" w:themeColor="background1" w:themeShade="80"/>
            </w:tcBorders>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$1,437</w:t>
            </w:r>
          </w:p>
        </w:tc>
        <w:tc>
          <w:tcPr>
            <w:tcW w:w="1012" w:type="dxa"/>
            <w:tcBorders>
              <w:top w:val="single" w:sz="4" w:space="0" w:color="BFBFBF" w:themeColor="background1" w:themeShade="BF"/>
              <w:left w:val="single" w:sz="8" w:space="0" w:color="808080" w:themeColor="background1" w:themeShade="80"/>
              <w:bottom w:val="single" w:sz="12" w:space="0" w:color="984806" w:themeColor="accent6" w:themeShade="80"/>
            </w:tcBorders>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$2,916</w:t>
            </w:r>
          </w:p>
        </w:tc>
        <w:tc>
          <w:tcPr>
            <w:tcW w:w="1148" w:type="dxa"/>
            <w:tcMar>
              <w:left w:w="115" w:type="dxa"/>
              <w:right w:w="259" w:type="dxa"/>
            </w:tcMar>
            <w:vAlign w:val="center"/>
          </w:tcPr>
          <w:p w:rsidR="00AD0879" w:rsidRPr="00A57AB5" w:rsidRDefault="00AD0879" w:rsidP="002871C0">
            <w:pPr>
              <w:spacing w:before="0" w:line="240" w:lineRule="auto"/>
              <w:jc w:val="right"/>
              <w:rPr>
                <w:rFonts w:ascii="Arial Narrow" w:hAnsi="Arial Narrow"/>
              </w:rPr>
            </w:pPr>
            <w:r w:rsidRPr="00A57AB5">
              <w:rPr>
                <w:rFonts w:ascii="Arial Narrow" w:hAnsi="Arial Narrow"/>
                <w:sz w:val="22"/>
                <w:szCs w:val="22"/>
              </w:rPr>
              <w:t>$2,187</w:t>
            </w:r>
          </w:p>
        </w:tc>
      </w:tr>
    </w:tbl>
    <w:p w:rsidR="00AD0879" w:rsidRPr="00FD5C5A" w:rsidRDefault="00AD0879" w:rsidP="00AD0879">
      <w:pPr>
        <w:pStyle w:val="Disclosure"/>
        <w:rPr>
          <w:b/>
        </w:rPr>
      </w:pPr>
      <w:r w:rsidRPr="00F72387">
        <w:t xml:space="preserve">Source: </w:t>
      </w:r>
      <w:r w:rsidRPr="00F72387">
        <w:rPr>
          <w:i/>
        </w:rPr>
        <w:t>IRS Announces 2013 Pension Plan Limitations,</w:t>
      </w:r>
      <w:r w:rsidRPr="00F72387">
        <w:t xml:space="preserve"> IR-2012-77, Oct. 18, 2012</w:t>
      </w:r>
      <w:r w:rsidRPr="00F72387">
        <w:br/>
      </w:r>
      <w:r>
        <w:t xml:space="preserve">NOTE: </w:t>
      </w:r>
      <w:r w:rsidRPr="00F72387">
        <w:t>The table rounds contributions down to the nearest dollar to avoid over-contribution; and assumes a 25% tax rate, that you make tax-deferred contributions and that you qualify for one of the maximum 2013 deferral limits</w:t>
      </w:r>
      <w:r>
        <w:t>.</w:t>
      </w:r>
    </w:p>
    <w:p w:rsidR="00AD0879" w:rsidRDefault="00AD0879" w:rsidP="00A321CE">
      <w:pPr>
        <w:rPr>
          <w:b/>
        </w:rPr>
      </w:pPr>
    </w:p>
    <w:p w:rsidR="00FD5C5A" w:rsidRPr="00A321CE" w:rsidRDefault="00FD5C5A" w:rsidP="003518AF">
      <w:pPr>
        <w:keepNext/>
        <w:rPr>
          <w:b/>
        </w:rPr>
      </w:pPr>
      <w:r w:rsidRPr="00A321CE">
        <w:rPr>
          <w:b/>
        </w:rPr>
        <w:lastRenderedPageBreak/>
        <w:t>Benefits of NACo Program participation</w:t>
      </w:r>
    </w:p>
    <w:p w:rsidR="000C67DB" w:rsidRDefault="00855177" w:rsidP="00FD5C5A">
      <w:r>
        <w:t xml:space="preserve">Being able to invest tax-deferred income over the long term </w:t>
      </w:r>
      <w:r w:rsidR="00CC6069">
        <w:t xml:space="preserve">is just one benefit that may be available to </w:t>
      </w:r>
      <w:r w:rsidR="00AD0879">
        <w:t xml:space="preserve">county </w:t>
      </w:r>
      <w:r w:rsidR="00CC6069">
        <w:t>workers who p</w:t>
      </w:r>
      <w:r w:rsidR="000C67DB">
        <w:t>articipat</w:t>
      </w:r>
      <w:r w:rsidR="00CC6069">
        <w:t>e</w:t>
      </w:r>
      <w:r w:rsidR="000C67DB">
        <w:t xml:space="preserve"> in the </w:t>
      </w:r>
      <w:r w:rsidR="00A337B5">
        <w:t>NACo Deferred C</w:t>
      </w:r>
      <w:r w:rsidR="000C67DB">
        <w:t>ompensation Program</w:t>
      </w:r>
      <w:r w:rsidR="00CC6069">
        <w:t xml:space="preserve">. </w:t>
      </w:r>
      <w:r>
        <w:t>T</w:t>
      </w:r>
      <w:r w:rsidR="00CC6069">
        <w:t>he Program offers other features that may make participation advantageous. Among them are:</w:t>
      </w:r>
    </w:p>
    <w:p w:rsidR="002D4064" w:rsidRDefault="00AA6AE8" w:rsidP="002D4064">
      <w:pPr>
        <w:pStyle w:val="ListParagraph"/>
        <w:numPr>
          <w:ilvl w:val="0"/>
          <w:numId w:val="2"/>
        </w:numPr>
      </w:pPr>
      <w:r>
        <w:t>L</w:t>
      </w:r>
      <w:r w:rsidR="002D4064">
        <w:t xml:space="preserve">ower pricing for Program options and services than </w:t>
      </w:r>
      <w:r w:rsidR="00AD0879">
        <w:t xml:space="preserve">may be found </w:t>
      </w:r>
      <w:r w:rsidR="002D4064">
        <w:t>elsewhere</w:t>
      </w:r>
    </w:p>
    <w:p w:rsidR="00D26874" w:rsidRDefault="00AD0879" w:rsidP="00D26874">
      <w:pPr>
        <w:pStyle w:val="ListParagraph"/>
        <w:numPr>
          <w:ilvl w:val="0"/>
          <w:numId w:val="2"/>
        </w:numPr>
      </w:pPr>
      <w:r>
        <w:t xml:space="preserve">The opportunity to plug </w:t>
      </w:r>
      <w:r w:rsidR="00D26874">
        <w:t>a retirement income gap b</w:t>
      </w:r>
      <w:r w:rsidR="00D26874" w:rsidRPr="002D4064">
        <w:t>efore</w:t>
      </w:r>
      <w:r w:rsidR="00D26874">
        <w:t xml:space="preserve"> it </w:t>
      </w:r>
      <w:r w:rsidR="00D26874" w:rsidRPr="002D4064">
        <w:t>forms</w:t>
      </w:r>
    </w:p>
    <w:p w:rsidR="00EB07C8" w:rsidRDefault="00EB07C8" w:rsidP="00EB07C8">
      <w:pPr>
        <w:pStyle w:val="ListParagraph"/>
        <w:numPr>
          <w:ilvl w:val="0"/>
          <w:numId w:val="2"/>
        </w:numPr>
      </w:pPr>
      <w:r>
        <w:t>Service from Nationwide Retirement Solutions, a leader in public employee retirement plans</w:t>
      </w:r>
    </w:p>
    <w:p w:rsidR="002D4064" w:rsidRDefault="002D4064" w:rsidP="002D4064">
      <w:pPr>
        <w:pStyle w:val="ListParagraph"/>
        <w:numPr>
          <w:ilvl w:val="0"/>
          <w:numId w:val="2"/>
        </w:numPr>
      </w:pPr>
      <w:r>
        <w:t xml:space="preserve">Educational workshops that can help </w:t>
      </w:r>
      <w:r w:rsidR="00AD0879">
        <w:t xml:space="preserve">participants </w:t>
      </w:r>
      <w:r>
        <w:t>better prepare for retirement</w:t>
      </w:r>
    </w:p>
    <w:p w:rsidR="002D4064" w:rsidRDefault="002D4064" w:rsidP="002D4064">
      <w:pPr>
        <w:pStyle w:val="ListParagraph"/>
        <w:numPr>
          <w:ilvl w:val="0"/>
          <w:numId w:val="2"/>
        </w:numPr>
      </w:pPr>
      <w:r>
        <w:t xml:space="preserve">One-on-one </w:t>
      </w:r>
      <w:r w:rsidR="00A321CE">
        <w:t xml:space="preserve">meetings with </w:t>
      </w:r>
      <w:r>
        <w:t>non-commissioned Retirement Specialists</w:t>
      </w:r>
    </w:p>
    <w:p w:rsidR="00FB40C2" w:rsidRPr="00CC6069" w:rsidRDefault="00FB40C2" w:rsidP="002D4064">
      <w:pPr>
        <w:pStyle w:val="ListParagraph"/>
        <w:numPr>
          <w:ilvl w:val="0"/>
          <w:numId w:val="2"/>
        </w:numPr>
      </w:pPr>
      <w:r>
        <w:t>No tax penalty, regardless of age, for withdrawals after leaving employment</w:t>
      </w:r>
    </w:p>
    <w:p w:rsidR="003518AF" w:rsidRDefault="003518AF" w:rsidP="00A321CE">
      <w:pPr>
        <w:rPr>
          <w:b/>
        </w:rPr>
      </w:pPr>
    </w:p>
    <w:p w:rsidR="00A321CE" w:rsidRPr="00F72387" w:rsidRDefault="00616D3C" w:rsidP="00A321CE">
      <w:pPr>
        <w:rPr>
          <w:b/>
        </w:rPr>
      </w:pPr>
      <w:r>
        <w:rPr>
          <w:b/>
        </w:rPr>
        <w:t xml:space="preserve">So what’s </w:t>
      </w:r>
      <w:r w:rsidR="00205F58">
        <w:rPr>
          <w:b/>
        </w:rPr>
        <w:t xml:space="preserve">the </w:t>
      </w:r>
      <w:r w:rsidR="00A321CE">
        <w:rPr>
          <w:b/>
        </w:rPr>
        <w:t>limit?</w:t>
      </w:r>
    </w:p>
    <w:p w:rsidR="00A321CE" w:rsidRPr="00F72387" w:rsidRDefault="00A321CE" w:rsidP="00A321CE">
      <w:r>
        <w:t xml:space="preserve">Of course, </w:t>
      </w:r>
      <w:r w:rsidR="00FE0C9D">
        <w:t>each person’s</w:t>
      </w:r>
      <w:r>
        <w:t xml:space="preserve"> maximum limit is the contrib</w:t>
      </w:r>
      <w:r w:rsidR="00FE0C9D">
        <w:t xml:space="preserve">ution </w:t>
      </w:r>
      <w:r w:rsidR="00616D3C">
        <w:t xml:space="preserve">amount </w:t>
      </w:r>
      <w:r w:rsidR="00FE0C9D">
        <w:t>that matches his or her</w:t>
      </w:r>
      <w:r>
        <w:t xml:space="preserve"> budget and comfort level. To help </w:t>
      </w:r>
      <w:r w:rsidR="00205F58">
        <w:t xml:space="preserve">county </w:t>
      </w:r>
      <w:r w:rsidR="00FE0C9D">
        <w:t>employees</w:t>
      </w:r>
      <w:r>
        <w:t xml:space="preserve"> decide what that amount might be, </w:t>
      </w:r>
      <w:r w:rsidR="00FE0C9D">
        <w:t xml:space="preserve">Nationwide Retirement Solutions – administrator of the </w:t>
      </w:r>
      <w:r w:rsidR="00FE0C9D">
        <w:rPr>
          <w:rFonts w:cs="Tahoma"/>
        </w:rPr>
        <w:t>NACo</w:t>
      </w:r>
      <w:r w:rsidR="00FE0C9D" w:rsidRPr="00A321CE">
        <w:t xml:space="preserve"> </w:t>
      </w:r>
      <w:r w:rsidR="00FE0C9D">
        <w:t xml:space="preserve">Deferred Compensation Program – provides </w:t>
      </w:r>
      <w:r>
        <w:t xml:space="preserve">the </w:t>
      </w:r>
      <w:r w:rsidRPr="00580512">
        <w:rPr>
          <w:i/>
        </w:rPr>
        <w:t>On Your Side</w:t>
      </w:r>
      <w:r>
        <w:t xml:space="preserve"> Interactive Retirement </w:t>
      </w:r>
      <w:proofErr w:type="spellStart"/>
      <w:r>
        <w:t>Planner</w:t>
      </w:r>
      <w:r w:rsidRPr="00580512">
        <w:rPr>
          <w:vertAlign w:val="superscript"/>
        </w:rPr>
        <w:t>SM</w:t>
      </w:r>
      <w:proofErr w:type="spellEnd"/>
      <w:r>
        <w:t xml:space="preserve"> on </w:t>
      </w:r>
      <w:r w:rsidR="00FE0C9D">
        <w:t>its</w:t>
      </w:r>
      <w:r>
        <w:t xml:space="preserve"> website</w:t>
      </w:r>
      <w:r w:rsidR="00FE0C9D">
        <w:t>,</w:t>
      </w:r>
      <w:r w:rsidR="00FE0C9D" w:rsidRPr="00FE0C9D">
        <w:t xml:space="preserve"> </w:t>
      </w:r>
      <w:r w:rsidR="00FE0C9D" w:rsidRPr="00F72387">
        <w:t>www.nrsforu.com</w:t>
      </w:r>
      <w:r>
        <w:t xml:space="preserve">. </w:t>
      </w:r>
      <w:r w:rsidR="00FE0C9D">
        <w:t xml:space="preserve">In as little as 10 minutes, workers can identify a level of contributions that they may be comfortable with, and </w:t>
      </w:r>
      <w:r w:rsidR="00F8310F">
        <w:t xml:space="preserve">then </w:t>
      </w:r>
      <w:r w:rsidRPr="00560A83">
        <w:t>increas</w:t>
      </w:r>
      <w:r w:rsidR="00205F58">
        <w:t>e</w:t>
      </w:r>
      <w:r w:rsidRPr="00560A83">
        <w:t xml:space="preserve"> </w:t>
      </w:r>
      <w:r w:rsidR="00F8310F">
        <w:t xml:space="preserve">their </w:t>
      </w:r>
      <w:r w:rsidRPr="00560A83">
        <w:t>contributions</w:t>
      </w:r>
      <w:r>
        <w:t xml:space="preserve"> to that level</w:t>
      </w:r>
      <w:r w:rsidRPr="00F72387">
        <w:t>.</w:t>
      </w:r>
    </w:p>
    <w:p w:rsidR="00A321CE" w:rsidRDefault="00A321CE" w:rsidP="00A321CE">
      <w:r>
        <w:t>F</w:t>
      </w:r>
      <w:r w:rsidRPr="007E313B">
        <w:t xml:space="preserve">ederal law requires </w:t>
      </w:r>
      <w:r>
        <w:t xml:space="preserve">a </w:t>
      </w:r>
      <w:r w:rsidRPr="007E313B">
        <w:t>deferral change request</w:t>
      </w:r>
      <w:r>
        <w:t xml:space="preserve"> be made</w:t>
      </w:r>
      <w:r w:rsidRPr="007E313B">
        <w:t xml:space="preserve"> in the calendar month prior to the month it </w:t>
      </w:r>
      <w:r w:rsidR="00616D3C">
        <w:t>becomes</w:t>
      </w:r>
      <w:r w:rsidRPr="007E313B">
        <w:t xml:space="preserve"> effective. For example, deferral changes effective in </w:t>
      </w:r>
      <w:r>
        <w:t>February</w:t>
      </w:r>
      <w:r w:rsidRPr="007E313B">
        <w:t xml:space="preserve"> must be requested in </w:t>
      </w:r>
      <w:r>
        <w:t>January</w:t>
      </w:r>
      <w:r w:rsidRPr="007E313B">
        <w:t>.</w:t>
      </w:r>
    </w:p>
    <w:p w:rsidR="00A321CE" w:rsidRDefault="00A321CE" w:rsidP="00A321CE">
      <w:r>
        <w:t>Investing involves market risk, including possible loss of principal. Nationwide Retirement Specialists can</w:t>
      </w:r>
      <w:r w:rsidRPr="009D3599">
        <w:t xml:space="preserve"> help </w:t>
      </w:r>
      <w:r w:rsidR="00205F58">
        <w:t xml:space="preserve">county </w:t>
      </w:r>
      <w:r>
        <w:t>workers</w:t>
      </w:r>
      <w:r w:rsidRPr="009D3599">
        <w:t xml:space="preserve"> understand market</w:t>
      </w:r>
      <w:r>
        <w:t xml:space="preserve"> risk </w:t>
      </w:r>
      <w:r w:rsidRPr="009D3599">
        <w:t xml:space="preserve">and strategies that may help </w:t>
      </w:r>
      <w:r>
        <w:t>them</w:t>
      </w:r>
      <w:r w:rsidRPr="009D3599">
        <w:t xml:space="preserve"> deal with</w:t>
      </w:r>
      <w:r>
        <w:t xml:space="preserve"> it. In addition, ordinary income tax will be applied to withdrawals. Nationwide representatives cannot offer investment, tax or legal advice. </w:t>
      </w:r>
      <w:r w:rsidR="00205F58">
        <w:t xml:space="preserve">County workers </w:t>
      </w:r>
      <w:r>
        <w:t xml:space="preserve">should consult their own advisors before making any retirement plan decisions. </w:t>
      </w:r>
    </w:p>
    <w:p w:rsidR="00613F8C" w:rsidRDefault="00613F8C" w:rsidP="003D7E2F">
      <w:r>
        <w:t xml:space="preserve">County employees who are interested in </w:t>
      </w:r>
      <w:r w:rsidR="00616D3C">
        <w:t xml:space="preserve">obtaining </w:t>
      </w:r>
      <w:r>
        <w:t xml:space="preserve">more information about the </w:t>
      </w:r>
      <w:r w:rsidR="006B50A3">
        <w:t>opportunities</w:t>
      </w:r>
      <w:r>
        <w:t xml:space="preserve"> available through participation in the </w:t>
      </w:r>
      <w:r w:rsidRPr="002F40AA">
        <w:t>NACo Deferred Compensation Program</w:t>
      </w:r>
      <w:r>
        <w:t xml:space="preserve"> should contact a Nationwide Retirement Specialist, or call </w:t>
      </w:r>
      <w:r w:rsidR="00F9461D">
        <w:t xml:space="preserve">toll-free at </w:t>
      </w:r>
      <w:r>
        <w:t xml:space="preserve">877-677-3678. </w:t>
      </w:r>
    </w:p>
    <w:p w:rsidR="003518AF" w:rsidRDefault="003518AF" w:rsidP="00E639C1">
      <w:pPr>
        <w:rPr>
          <w:b/>
        </w:rPr>
      </w:pPr>
    </w:p>
    <w:p w:rsidR="00E639C1" w:rsidRPr="00E639C1" w:rsidRDefault="00B63F83" w:rsidP="003518AF">
      <w:pPr>
        <w:keepNext/>
        <w:rPr>
          <w:b/>
        </w:rPr>
      </w:pPr>
      <w:r>
        <w:rPr>
          <w:b/>
        </w:rPr>
        <w:lastRenderedPageBreak/>
        <w:t>Employers</w:t>
      </w:r>
      <w:r w:rsidR="009507E9">
        <w:rPr>
          <w:b/>
        </w:rPr>
        <w:t>: H</w:t>
      </w:r>
      <w:r w:rsidR="00A321CE">
        <w:rPr>
          <w:b/>
        </w:rPr>
        <w:t xml:space="preserve">elp </w:t>
      </w:r>
      <w:r w:rsidR="00205F58">
        <w:rPr>
          <w:b/>
        </w:rPr>
        <w:t>increase awareness of</w:t>
      </w:r>
      <w:r w:rsidR="00A85CDE">
        <w:rPr>
          <w:b/>
        </w:rPr>
        <w:t xml:space="preserve"> the Program</w:t>
      </w:r>
      <w:r w:rsidR="00E639C1" w:rsidRPr="00E639C1">
        <w:rPr>
          <w:b/>
        </w:rPr>
        <w:t xml:space="preserve"> </w:t>
      </w:r>
    </w:p>
    <w:p w:rsidR="00A337B5" w:rsidRDefault="00A85CDE" w:rsidP="00A337B5">
      <w:pPr>
        <w:rPr>
          <w:rFonts w:cs="Arial"/>
        </w:rPr>
      </w:pPr>
      <w:proofErr w:type="gramStart"/>
      <w:r>
        <w:t>Providing the NACo Deferred Compensation Program to workers can be an important benefit</w:t>
      </w:r>
      <w:r w:rsidR="003518AF">
        <w:t>—</w:t>
      </w:r>
      <w:r>
        <w:t>but only if they know about it.</w:t>
      </w:r>
      <w:proofErr w:type="gramEnd"/>
      <w:r>
        <w:t xml:space="preserve"> </w:t>
      </w:r>
      <w:r w:rsidR="00A337B5">
        <w:t xml:space="preserve">Nationwide provides promotional tools for </w:t>
      </w:r>
      <w:r w:rsidR="00616D3C">
        <w:t xml:space="preserve">county </w:t>
      </w:r>
      <w:r w:rsidR="00A337B5">
        <w:t xml:space="preserve">employers looking to help their employees become more aware of the </w:t>
      </w:r>
      <w:r w:rsidR="00240D03">
        <w:t>opportunities</w:t>
      </w:r>
      <w:r w:rsidR="00A337B5">
        <w:t xml:space="preserve"> of deferred compensat</w:t>
      </w:r>
      <w:r>
        <w:t xml:space="preserve">ion </w:t>
      </w:r>
      <w:r w:rsidR="00240D03">
        <w:t xml:space="preserve">plan </w:t>
      </w:r>
      <w:r>
        <w:t>participation, including tax deferral</w:t>
      </w:r>
      <w:r w:rsidR="00A337B5">
        <w:t xml:space="preserve">. </w:t>
      </w:r>
      <w:r w:rsidR="00616D3C">
        <w:t xml:space="preserve">Nationwide </w:t>
      </w:r>
      <w:r>
        <w:t>k</w:t>
      </w:r>
      <w:r w:rsidR="00A337B5">
        <w:rPr>
          <w:rFonts w:cs="Arial"/>
        </w:rPr>
        <w:t>now</w:t>
      </w:r>
      <w:r w:rsidR="00616D3C">
        <w:rPr>
          <w:rFonts w:cs="Arial"/>
        </w:rPr>
        <w:t>s</w:t>
      </w:r>
      <w:r w:rsidR="00A337B5">
        <w:rPr>
          <w:rFonts w:cs="Arial"/>
        </w:rPr>
        <w:t xml:space="preserve"> </w:t>
      </w:r>
      <w:r w:rsidR="00205F58">
        <w:rPr>
          <w:rFonts w:cs="Arial"/>
        </w:rPr>
        <w:t xml:space="preserve">county </w:t>
      </w:r>
      <w:r w:rsidR="00D14B59">
        <w:rPr>
          <w:rFonts w:cs="Arial"/>
        </w:rPr>
        <w:t>employees;</w:t>
      </w:r>
      <w:r w:rsidR="00A337B5">
        <w:rPr>
          <w:rFonts w:cs="Arial"/>
        </w:rPr>
        <w:t xml:space="preserve"> </w:t>
      </w:r>
      <w:r w:rsidR="00F8310F">
        <w:rPr>
          <w:rFonts w:cs="Arial"/>
        </w:rPr>
        <w:t xml:space="preserve">they have </w:t>
      </w:r>
      <w:r w:rsidR="00A337B5">
        <w:rPr>
          <w:rFonts w:cs="Arial"/>
        </w:rPr>
        <w:t xml:space="preserve">been working with </w:t>
      </w:r>
      <w:r w:rsidR="00F8310F">
        <w:rPr>
          <w:rFonts w:cs="Arial"/>
        </w:rPr>
        <w:t xml:space="preserve">counties and their employees </w:t>
      </w:r>
      <w:r w:rsidR="00A337B5" w:rsidRPr="00C949C7">
        <w:rPr>
          <w:rFonts w:cs="Arial"/>
        </w:rPr>
        <w:t>for more than 3</w:t>
      </w:r>
      <w:r>
        <w:rPr>
          <w:rFonts w:cs="Arial"/>
        </w:rPr>
        <w:t>7</w:t>
      </w:r>
      <w:r w:rsidR="00A337B5" w:rsidRPr="00C949C7">
        <w:rPr>
          <w:rFonts w:cs="Arial"/>
        </w:rPr>
        <w:t xml:space="preserve"> years</w:t>
      </w:r>
      <w:r w:rsidR="00A337B5">
        <w:rPr>
          <w:rFonts w:cs="Arial"/>
        </w:rPr>
        <w:t xml:space="preserve">. </w:t>
      </w:r>
    </w:p>
    <w:p w:rsidR="009507E9" w:rsidRDefault="00EC6627" w:rsidP="00EC6627">
      <w:r>
        <w:t xml:space="preserve">To learn more about the </w:t>
      </w:r>
      <w:r w:rsidR="009507E9">
        <w:t xml:space="preserve">NACo Deferred Compensation </w:t>
      </w:r>
      <w:r>
        <w:t>Program and how promoting deferred compensation can benefit county employees, c</w:t>
      </w:r>
      <w:r w:rsidR="00613F8C" w:rsidRPr="002F40AA">
        <w:t>ontact Lisa Cole by email at lcole@naco.org or phone at 202-942-4270</w:t>
      </w:r>
      <w:r w:rsidR="00613F8C">
        <w:t>.</w:t>
      </w:r>
    </w:p>
    <w:p w:rsidR="00867785" w:rsidRDefault="00867785" w:rsidP="00D05D54">
      <w:pPr>
        <w:pStyle w:val="Disclosure"/>
        <w:spacing w:before="360"/>
      </w:pPr>
      <w:r>
        <w:t xml:space="preserve">Nationwide Retirement Solutions (Nationwide) makes payments to the National Association of Counties (NACo), </w:t>
      </w:r>
      <w:r w:rsidRPr="001A12BE">
        <w:rPr>
          <w:rFonts w:cs="Calibri"/>
          <w:color w:val="000000"/>
          <w:szCs w:val="20"/>
        </w:rPr>
        <w:t>NACo RMA LLC</w:t>
      </w:r>
      <w:r>
        <w:t xml:space="preserve"> and the NACo Financial Services Center Partnership (FSC) for services and endorsements that NACo provides for all its members generally related to Nationwide’s products and services sold exclusively in public sector retirement markets. More detail about these payments is available at </w:t>
      </w:r>
      <w:hyperlink r:id="rId6" w:history="1">
        <w:r w:rsidRPr="002B2603">
          <w:rPr>
            <w:rStyle w:val="Hyperlink"/>
          </w:rPr>
          <w:t>www.nrsforu.com</w:t>
        </w:r>
      </w:hyperlink>
      <w:r>
        <w:t>.</w:t>
      </w:r>
    </w:p>
    <w:p w:rsidR="00867785" w:rsidRPr="001A12BE" w:rsidRDefault="00867785" w:rsidP="00D05D54">
      <w:pPr>
        <w:pStyle w:val="Disclosure"/>
        <w:rPr>
          <w:rFonts w:cs="Calibri"/>
          <w:color w:val="000000"/>
          <w:szCs w:val="20"/>
        </w:rPr>
      </w:pPr>
      <w:r w:rsidRPr="001A12BE">
        <w:rPr>
          <w:rFonts w:cs="Calibri"/>
          <w:color w:val="000000"/>
          <w:szCs w:val="20"/>
        </w:rPr>
        <w:t>NACo RMA and NACo RMA LLC are each a Registered Municipal Advisor and do not recommend the purchase or sale of securities and do not hold or maintain funds or securities. NACo RMA and NACo RMA LLC act as th</w:t>
      </w:r>
      <w:r>
        <w:rPr>
          <w:rFonts w:cs="Calibri"/>
          <w:color w:val="000000"/>
          <w:szCs w:val="20"/>
        </w:rPr>
        <w:t>ird party marketers/solicitors.</w:t>
      </w:r>
      <w:r w:rsidRPr="001A12BE">
        <w:rPr>
          <w:rFonts w:cs="Calibri"/>
          <w:color w:val="000000"/>
          <w:szCs w:val="20"/>
        </w:rPr>
        <w:t xml:space="preserve"> NACo RMA receives fees from NRS for such services. Thirty-seven state associations of counties are members of NACo RMA LLC and as such receive quarterly distributions from it.</w:t>
      </w:r>
      <w:r w:rsidR="00D05D54">
        <w:rPr>
          <w:rFonts w:cs="Calibri"/>
          <w:color w:val="000000"/>
          <w:szCs w:val="20"/>
        </w:rPr>
        <w:br/>
      </w:r>
      <w:r w:rsidRPr="001A12BE">
        <w:rPr>
          <w:rFonts w:cs="Calibri"/>
          <w:color w:val="000000"/>
          <w:szCs w:val="20"/>
        </w:rPr>
        <w:t>NACo RMA and NACo RMA LLC are NOT affiliates of Nationwide Investment Services Corp. or Nationwide Retirement Solutions.</w:t>
      </w:r>
    </w:p>
    <w:p w:rsidR="00867785" w:rsidRDefault="00867785" w:rsidP="00D05D54">
      <w:pPr>
        <w:pStyle w:val="Disclosure"/>
      </w:pPr>
      <w:r w:rsidRPr="005A7115">
        <w:t xml:space="preserve">Retirement Specialists are registered representatives of Nationwide Investment Services Corporation: Member FINRA. </w:t>
      </w:r>
      <w:proofErr w:type="gramStart"/>
      <w:r w:rsidRPr="005A7115">
        <w:t>In MI only,</w:t>
      </w:r>
      <w:r>
        <w:t xml:space="preserve"> </w:t>
      </w:r>
      <w:r w:rsidRPr="005A7115">
        <w:t xml:space="preserve">Nationwide Investment </w:t>
      </w:r>
      <w:proofErr w:type="spellStart"/>
      <w:r w:rsidRPr="005A7115">
        <w:t>Svcs</w:t>
      </w:r>
      <w:proofErr w:type="spellEnd"/>
      <w:r w:rsidRPr="005A7115">
        <w:t>. Corporation</w:t>
      </w:r>
      <w:r>
        <w:t>.</w:t>
      </w:r>
      <w:proofErr w:type="gramEnd"/>
    </w:p>
    <w:p w:rsidR="00867785" w:rsidRDefault="00867785" w:rsidP="00D05D54">
      <w:pPr>
        <w:pStyle w:val="Disclosure"/>
      </w:pPr>
      <w:proofErr w:type="gramStart"/>
      <w:r>
        <w:t>© 2012 Nationwide Retirement Solutions.</w:t>
      </w:r>
      <w:proofErr w:type="gramEnd"/>
      <w:r>
        <w:t xml:space="preserve"> Nationwide, the </w:t>
      </w:r>
      <w:proofErr w:type="gramStart"/>
      <w:r>
        <w:t>Nationwide</w:t>
      </w:r>
      <w:proofErr w:type="gramEnd"/>
      <w:r>
        <w:t xml:space="preserve"> </w:t>
      </w:r>
      <w:proofErr w:type="spellStart"/>
      <w:r>
        <w:t>framemark</w:t>
      </w:r>
      <w:proofErr w:type="spellEnd"/>
      <w:r>
        <w:t xml:space="preserve">, Nationwide </w:t>
      </w:r>
      <w:proofErr w:type="spellStart"/>
      <w:r>
        <w:t>ProAccount</w:t>
      </w:r>
      <w:proofErr w:type="spellEnd"/>
      <w:r>
        <w:t xml:space="preserve">, and </w:t>
      </w:r>
      <w:r w:rsidRPr="009D3E75">
        <w:rPr>
          <w:i/>
        </w:rPr>
        <w:t>On Your Side</w:t>
      </w:r>
      <w:r>
        <w:t xml:space="preserve"> are service marks of Nationwide Mutual Insurance Company.</w:t>
      </w:r>
    </w:p>
    <w:p w:rsidR="00867785" w:rsidRPr="004C6A8C" w:rsidRDefault="00845953" w:rsidP="00D05D54">
      <w:pPr>
        <w:pStyle w:val="Disclosure"/>
      </w:pPr>
      <w:r w:rsidRPr="00845953">
        <w:rPr>
          <w:rFonts w:cs="Helv"/>
          <w:color w:val="000000"/>
          <w:szCs w:val="20"/>
        </w:rPr>
        <w:t>NRM-948</w:t>
      </w:r>
      <w:r w:rsidR="00FD5C5A">
        <w:rPr>
          <w:rFonts w:cs="Helv"/>
          <w:color w:val="000000"/>
          <w:szCs w:val="20"/>
        </w:rPr>
        <w:t>4</w:t>
      </w:r>
      <w:r w:rsidRPr="00845953">
        <w:rPr>
          <w:rFonts w:cs="Helv"/>
          <w:color w:val="000000"/>
          <w:szCs w:val="20"/>
        </w:rPr>
        <w:t xml:space="preserve">AO-NX </w:t>
      </w:r>
      <w:r w:rsidR="00867785">
        <w:t>(1</w:t>
      </w:r>
      <w:r w:rsidR="000141BF">
        <w:t>2</w:t>
      </w:r>
      <w:r w:rsidR="00867785">
        <w:t>/2012)</w:t>
      </w:r>
    </w:p>
    <w:p w:rsidR="00645488" w:rsidRDefault="00645488"/>
    <w:sectPr w:rsidR="00645488" w:rsidSect="00645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105A0"/>
    <w:multiLevelType w:val="hybridMultilevel"/>
    <w:tmpl w:val="ECE6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EB0D6A"/>
    <w:multiLevelType w:val="hybridMultilevel"/>
    <w:tmpl w:val="BEC4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A37BBC"/>
    <w:multiLevelType w:val="hybridMultilevel"/>
    <w:tmpl w:val="6022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85"/>
    <w:rsid w:val="00000B1E"/>
    <w:rsid w:val="00000E6F"/>
    <w:rsid w:val="000019F4"/>
    <w:rsid w:val="000051CC"/>
    <w:rsid w:val="00005981"/>
    <w:rsid w:val="00006650"/>
    <w:rsid w:val="00006C98"/>
    <w:rsid w:val="000071A7"/>
    <w:rsid w:val="0000749A"/>
    <w:rsid w:val="00010B98"/>
    <w:rsid w:val="000113CE"/>
    <w:rsid w:val="000118FF"/>
    <w:rsid w:val="00012DCD"/>
    <w:rsid w:val="00012F3A"/>
    <w:rsid w:val="000132EA"/>
    <w:rsid w:val="000141BF"/>
    <w:rsid w:val="00014B2F"/>
    <w:rsid w:val="00016019"/>
    <w:rsid w:val="00016CDE"/>
    <w:rsid w:val="00016E7F"/>
    <w:rsid w:val="00016F96"/>
    <w:rsid w:val="000172CD"/>
    <w:rsid w:val="0001746D"/>
    <w:rsid w:val="00020474"/>
    <w:rsid w:val="000209F0"/>
    <w:rsid w:val="00020FB6"/>
    <w:rsid w:val="000210FD"/>
    <w:rsid w:val="00022C2D"/>
    <w:rsid w:val="00023D51"/>
    <w:rsid w:val="0002425C"/>
    <w:rsid w:val="00024DEC"/>
    <w:rsid w:val="00025F46"/>
    <w:rsid w:val="000267D8"/>
    <w:rsid w:val="000267E6"/>
    <w:rsid w:val="0002770A"/>
    <w:rsid w:val="00027B46"/>
    <w:rsid w:val="00027B72"/>
    <w:rsid w:val="00030779"/>
    <w:rsid w:val="00031643"/>
    <w:rsid w:val="00031C58"/>
    <w:rsid w:val="00032229"/>
    <w:rsid w:val="00032328"/>
    <w:rsid w:val="000323C3"/>
    <w:rsid w:val="00032CDF"/>
    <w:rsid w:val="00033184"/>
    <w:rsid w:val="000333D1"/>
    <w:rsid w:val="00034090"/>
    <w:rsid w:val="000341F5"/>
    <w:rsid w:val="00034346"/>
    <w:rsid w:val="000344C6"/>
    <w:rsid w:val="00036FD1"/>
    <w:rsid w:val="00040463"/>
    <w:rsid w:val="00040962"/>
    <w:rsid w:val="00042BCF"/>
    <w:rsid w:val="00043DCB"/>
    <w:rsid w:val="00044C4A"/>
    <w:rsid w:val="00046017"/>
    <w:rsid w:val="000467FD"/>
    <w:rsid w:val="0004728F"/>
    <w:rsid w:val="00047367"/>
    <w:rsid w:val="00050E5D"/>
    <w:rsid w:val="00051A83"/>
    <w:rsid w:val="00052578"/>
    <w:rsid w:val="00052A8C"/>
    <w:rsid w:val="00054601"/>
    <w:rsid w:val="00054BF0"/>
    <w:rsid w:val="00054D48"/>
    <w:rsid w:val="00057FDA"/>
    <w:rsid w:val="0006234D"/>
    <w:rsid w:val="00062719"/>
    <w:rsid w:val="00063E90"/>
    <w:rsid w:val="0006555F"/>
    <w:rsid w:val="00066F0A"/>
    <w:rsid w:val="0006709A"/>
    <w:rsid w:val="00067A06"/>
    <w:rsid w:val="00067FE6"/>
    <w:rsid w:val="000705FC"/>
    <w:rsid w:val="000719B2"/>
    <w:rsid w:val="0007222A"/>
    <w:rsid w:val="00072977"/>
    <w:rsid w:val="00073524"/>
    <w:rsid w:val="000735B7"/>
    <w:rsid w:val="00074233"/>
    <w:rsid w:val="00074257"/>
    <w:rsid w:val="00074654"/>
    <w:rsid w:val="0007589D"/>
    <w:rsid w:val="0007699F"/>
    <w:rsid w:val="00081020"/>
    <w:rsid w:val="00081340"/>
    <w:rsid w:val="00082467"/>
    <w:rsid w:val="00082F94"/>
    <w:rsid w:val="0008381A"/>
    <w:rsid w:val="00083870"/>
    <w:rsid w:val="00083BB2"/>
    <w:rsid w:val="0008444F"/>
    <w:rsid w:val="00084526"/>
    <w:rsid w:val="00084B3D"/>
    <w:rsid w:val="0008519E"/>
    <w:rsid w:val="00087BC7"/>
    <w:rsid w:val="000911CE"/>
    <w:rsid w:val="00091732"/>
    <w:rsid w:val="000917FF"/>
    <w:rsid w:val="00091DD1"/>
    <w:rsid w:val="00092BA4"/>
    <w:rsid w:val="00092C12"/>
    <w:rsid w:val="000946B5"/>
    <w:rsid w:val="00094B4B"/>
    <w:rsid w:val="000A05C2"/>
    <w:rsid w:val="000A07E3"/>
    <w:rsid w:val="000A09A1"/>
    <w:rsid w:val="000A1898"/>
    <w:rsid w:val="000A278B"/>
    <w:rsid w:val="000A29DF"/>
    <w:rsid w:val="000A6015"/>
    <w:rsid w:val="000A6574"/>
    <w:rsid w:val="000A6F39"/>
    <w:rsid w:val="000A73D1"/>
    <w:rsid w:val="000B0347"/>
    <w:rsid w:val="000B15A3"/>
    <w:rsid w:val="000B206E"/>
    <w:rsid w:val="000B221F"/>
    <w:rsid w:val="000B40E9"/>
    <w:rsid w:val="000B43B1"/>
    <w:rsid w:val="000B6508"/>
    <w:rsid w:val="000B67D8"/>
    <w:rsid w:val="000B6E04"/>
    <w:rsid w:val="000B719F"/>
    <w:rsid w:val="000C136A"/>
    <w:rsid w:val="000C161E"/>
    <w:rsid w:val="000C2286"/>
    <w:rsid w:val="000C2700"/>
    <w:rsid w:val="000C31D0"/>
    <w:rsid w:val="000C58D8"/>
    <w:rsid w:val="000C6156"/>
    <w:rsid w:val="000C67DB"/>
    <w:rsid w:val="000C75FD"/>
    <w:rsid w:val="000C78B0"/>
    <w:rsid w:val="000D022F"/>
    <w:rsid w:val="000D0E96"/>
    <w:rsid w:val="000D164E"/>
    <w:rsid w:val="000D18CD"/>
    <w:rsid w:val="000D2C0E"/>
    <w:rsid w:val="000D3B66"/>
    <w:rsid w:val="000D3C35"/>
    <w:rsid w:val="000D4A62"/>
    <w:rsid w:val="000D52A8"/>
    <w:rsid w:val="000D5A0C"/>
    <w:rsid w:val="000D6707"/>
    <w:rsid w:val="000E0A5B"/>
    <w:rsid w:val="000E192B"/>
    <w:rsid w:val="000E1C63"/>
    <w:rsid w:val="000E2074"/>
    <w:rsid w:val="000E25BA"/>
    <w:rsid w:val="000E306B"/>
    <w:rsid w:val="000E5205"/>
    <w:rsid w:val="000E5F08"/>
    <w:rsid w:val="000E75FC"/>
    <w:rsid w:val="000E7C41"/>
    <w:rsid w:val="000E7E73"/>
    <w:rsid w:val="000F20B9"/>
    <w:rsid w:val="000F2F69"/>
    <w:rsid w:val="000F306C"/>
    <w:rsid w:val="000F3C2D"/>
    <w:rsid w:val="000F4BE9"/>
    <w:rsid w:val="000F69F0"/>
    <w:rsid w:val="000F6F39"/>
    <w:rsid w:val="000F7510"/>
    <w:rsid w:val="00100294"/>
    <w:rsid w:val="001004F8"/>
    <w:rsid w:val="00100663"/>
    <w:rsid w:val="001008B8"/>
    <w:rsid w:val="001009DF"/>
    <w:rsid w:val="00100B90"/>
    <w:rsid w:val="001010BF"/>
    <w:rsid w:val="0010113B"/>
    <w:rsid w:val="00101514"/>
    <w:rsid w:val="00101788"/>
    <w:rsid w:val="00101928"/>
    <w:rsid w:val="00101D90"/>
    <w:rsid w:val="00102BDF"/>
    <w:rsid w:val="0010326C"/>
    <w:rsid w:val="00103347"/>
    <w:rsid w:val="00103615"/>
    <w:rsid w:val="0010464C"/>
    <w:rsid w:val="00104DB9"/>
    <w:rsid w:val="00104FF8"/>
    <w:rsid w:val="00105177"/>
    <w:rsid w:val="00105CD0"/>
    <w:rsid w:val="00106032"/>
    <w:rsid w:val="00106085"/>
    <w:rsid w:val="0010645D"/>
    <w:rsid w:val="00106AEA"/>
    <w:rsid w:val="00107474"/>
    <w:rsid w:val="00107E9B"/>
    <w:rsid w:val="001109C9"/>
    <w:rsid w:val="00111182"/>
    <w:rsid w:val="001111CD"/>
    <w:rsid w:val="0011146A"/>
    <w:rsid w:val="001121F2"/>
    <w:rsid w:val="001123B1"/>
    <w:rsid w:val="00113367"/>
    <w:rsid w:val="00113472"/>
    <w:rsid w:val="001134E4"/>
    <w:rsid w:val="00113652"/>
    <w:rsid w:val="001137A8"/>
    <w:rsid w:val="00113DE4"/>
    <w:rsid w:val="0011594D"/>
    <w:rsid w:val="00115C06"/>
    <w:rsid w:val="00115DD8"/>
    <w:rsid w:val="00116C4C"/>
    <w:rsid w:val="00117189"/>
    <w:rsid w:val="00117EDA"/>
    <w:rsid w:val="00120AAB"/>
    <w:rsid w:val="00121481"/>
    <w:rsid w:val="00121878"/>
    <w:rsid w:val="00122370"/>
    <w:rsid w:val="00123B07"/>
    <w:rsid w:val="00124407"/>
    <w:rsid w:val="001249C5"/>
    <w:rsid w:val="00124E8C"/>
    <w:rsid w:val="00125591"/>
    <w:rsid w:val="00125A4B"/>
    <w:rsid w:val="001272B8"/>
    <w:rsid w:val="001316B9"/>
    <w:rsid w:val="00131788"/>
    <w:rsid w:val="00133A4E"/>
    <w:rsid w:val="00133F35"/>
    <w:rsid w:val="001347AE"/>
    <w:rsid w:val="001353E7"/>
    <w:rsid w:val="001365AF"/>
    <w:rsid w:val="00136BE6"/>
    <w:rsid w:val="00137443"/>
    <w:rsid w:val="0014139F"/>
    <w:rsid w:val="001415F0"/>
    <w:rsid w:val="0014274A"/>
    <w:rsid w:val="00142953"/>
    <w:rsid w:val="00142F43"/>
    <w:rsid w:val="0014331B"/>
    <w:rsid w:val="001440D1"/>
    <w:rsid w:val="001441F4"/>
    <w:rsid w:val="00146AD4"/>
    <w:rsid w:val="00146EA3"/>
    <w:rsid w:val="0014726E"/>
    <w:rsid w:val="001473C9"/>
    <w:rsid w:val="0015336D"/>
    <w:rsid w:val="001537B6"/>
    <w:rsid w:val="00153FD7"/>
    <w:rsid w:val="001540D4"/>
    <w:rsid w:val="0015430A"/>
    <w:rsid w:val="0015448A"/>
    <w:rsid w:val="001564C9"/>
    <w:rsid w:val="0015709D"/>
    <w:rsid w:val="001571FD"/>
    <w:rsid w:val="00160C63"/>
    <w:rsid w:val="00160F20"/>
    <w:rsid w:val="00160F92"/>
    <w:rsid w:val="00161F7D"/>
    <w:rsid w:val="001622D5"/>
    <w:rsid w:val="00163884"/>
    <w:rsid w:val="0016566C"/>
    <w:rsid w:val="00165A8C"/>
    <w:rsid w:val="00165D61"/>
    <w:rsid w:val="00166D5C"/>
    <w:rsid w:val="00171F00"/>
    <w:rsid w:val="00172487"/>
    <w:rsid w:val="00172C1F"/>
    <w:rsid w:val="00172C49"/>
    <w:rsid w:val="00172F69"/>
    <w:rsid w:val="00174ACB"/>
    <w:rsid w:val="0017520A"/>
    <w:rsid w:val="001754D5"/>
    <w:rsid w:val="00175AF2"/>
    <w:rsid w:val="00175D61"/>
    <w:rsid w:val="001767D2"/>
    <w:rsid w:val="00176F5A"/>
    <w:rsid w:val="00177006"/>
    <w:rsid w:val="001774F6"/>
    <w:rsid w:val="001800F3"/>
    <w:rsid w:val="00180A30"/>
    <w:rsid w:val="00180BAE"/>
    <w:rsid w:val="001812FB"/>
    <w:rsid w:val="00181861"/>
    <w:rsid w:val="00181FFD"/>
    <w:rsid w:val="001823F8"/>
    <w:rsid w:val="0018243E"/>
    <w:rsid w:val="0018404C"/>
    <w:rsid w:val="00185A0B"/>
    <w:rsid w:val="001865D3"/>
    <w:rsid w:val="001879E7"/>
    <w:rsid w:val="001910BE"/>
    <w:rsid w:val="001910BF"/>
    <w:rsid w:val="00191266"/>
    <w:rsid w:val="001919CF"/>
    <w:rsid w:val="00192621"/>
    <w:rsid w:val="001927D3"/>
    <w:rsid w:val="001940BE"/>
    <w:rsid w:val="0019528D"/>
    <w:rsid w:val="0019529F"/>
    <w:rsid w:val="00195EE4"/>
    <w:rsid w:val="0019713C"/>
    <w:rsid w:val="00197431"/>
    <w:rsid w:val="00197FAA"/>
    <w:rsid w:val="001A0328"/>
    <w:rsid w:val="001A0B3F"/>
    <w:rsid w:val="001A0C5A"/>
    <w:rsid w:val="001A1620"/>
    <w:rsid w:val="001A195F"/>
    <w:rsid w:val="001A1C3D"/>
    <w:rsid w:val="001A31BF"/>
    <w:rsid w:val="001A3393"/>
    <w:rsid w:val="001A3522"/>
    <w:rsid w:val="001A561D"/>
    <w:rsid w:val="001A5671"/>
    <w:rsid w:val="001A58C0"/>
    <w:rsid w:val="001A7CD9"/>
    <w:rsid w:val="001A7E69"/>
    <w:rsid w:val="001B044E"/>
    <w:rsid w:val="001B0637"/>
    <w:rsid w:val="001B077E"/>
    <w:rsid w:val="001B10AD"/>
    <w:rsid w:val="001B11FD"/>
    <w:rsid w:val="001B20DF"/>
    <w:rsid w:val="001B3204"/>
    <w:rsid w:val="001B3DF0"/>
    <w:rsid w:val="001B457F"/>
    <w:rsid w:val="001B4659"/>
    <w:rsid w:val="001B47B9"/>
    <w:rsid w:val="001B4B21"/>
    <w:rsid w:val="001B4D5C"/>
    <w:rsid w:val="001B62C4"/>
    <w:rsid w:val="001C0C6B"/>
    <w:rsid w:val="001C3BD6"/>
    <w:rsid w:val="001C4902"/>
    <w:rsid w:val="001C499A"/>
    <w:rsid w:val="001C5B24"/>
    <w:rsid w:val="001C655B"/>
    <w:rsid w:val="001C671A"/>
    <w:rsid w:val="001C6873"/>
    <w:rsid w:val="001C6C2A"/>
    <w:rsid w:val="001C6D74"/>
    <w:rsid w:val="001C7372"/>
    <w:rsid w:val="001C7F48"/>
    <w:rsid w:val="001D01E3"/>
    <w:rsid w:val="001D02D2"/>
    <w:rsid w:val="001D0567"/>
    <w:rsid w:val="001D068B"/>
    <w:rsid w:val="001D105B"/>
    <w:rsid w:val="001D25B2"/>
    <w:rsid w:val="001D2B9C"/>
    <w:rsid w:val="001D3994"/>
    <w:rsid w:val="001D3E5B"/>
    <w:rsid w:val="001D536D"/>
    <w:rsid w:val="001D619A"/>
    <w:rsid w:val="001D6856"/>
    <w:rsid w:val="001D6E87"/>
    <w:rsid w:val="001E05F5"/>
    <w:rsid w:val="001E0EF5"/>
    <w:rsid w:val="001E1B3D"/>
    <w:rsid w:val="001E222E"/>
    <w:rsid w:val="001E2405"/>
    <w:rsid w:val="001E2DB2"/>
    <w:rsid w:val="001E3814"/>
    <w:rsid w:val="001E4478"/>
    <w:rsid w:val="001E44A3"/>
    <w:rsid w:val="001E4F42"/>
    <w:rsid w:val="001E5329"/>
    <w:rsid w:val="001E6DB9"/>
    <w:rsid w:val="001E6FE7"/>
    <w:rsid w:val="001E7087"/>
    <w:rsid w:val="001F0AF6"/>
    <w:rsid w:val="001F0BA3"/>
    <w:rsid w:val="001F0BDE"/>
    <w:rsid w:val="001F0FA9"/>
    <w:rsid w:val="001F1467"/>
    <w:rsid w:val="001F15A8"/>
    <w:rsid w:val="001F1F12"/>
    <w:rsid w:val="001F2AF6"/>
    <w:rsid w:val="001F3B7F"/>
    <w:rsid w:val="001F407C"/>
    <w:rsid w:val="001F4320"/>
    <w:rsid w:val="001F4743"/>
    <w:rsid w:val="001F48E8"/>
    <w:rsid w:val="001F5A20"/>
    <w:rsid w:val="001F73EF"/>
    <w:rsid w:val="001F7FAC"/>
    <w:rsid w:val="0020094E"/>
    <w:rsid w:val="00200998"/>
    <w:rsid w:val="00200D5A"/>
    <w:rsid w:val="00201279"/>
    <w:rsid w:val="00201B2A"/>
    <w:rsid w:val="00202437"/>
    <w:rsid w:val="00203746"/>
    <w:rsid w:val="0020417B"/>
    <w:rsid w:val="002046D1"/>
    <w:rsid w:val="00204858"/>
    <w:rsid w:val="0020490C"/>
    <w:rsid w:val="002050F1"/>
    <w:rsid w:val="00205F58"/>
    <w:rsid w:val="002068A7"/>
    <w:rsid w:val="00210755"/>
    <w:rsid w:val="00210E9B"/>
    <w:rsid w:val="0021165E"/>
    <w:rsid w:val="00211B93"/>
    <w:rsid w:val="00211D3A"/>
    <w:rsid w:val="00212D6D"/>
    <w:rsid w:val="00213D90"/>
    <w:rsid w:val="002140D5"/>
    <w:rsid w:val="00214361"/>
    <w:rsid w:val="00214B87"/>
    <w:rsid w:val="0021518D"/>
    <w:rsid w:val="00216500"/>
    <w:rsid w:val="00217299"/>
    <w:rsid w:val="00220643"/>
    <w:rsid w:val="002209D2"/>
    <w:rsid w:val="00220AFB"/>
    <w:rsid w:val="00221DD4"/>
    <w:rsid w:val="002226D1"/>
    <w:rsid w:val="00222AAF"/>
    <w:rsid w:val="00223010"/>
    <w:rsid w:val="0022357F"/>
    <w:rsid w:val="00223D96"/>
    <w:rsid w:val="00225D55"/>
    <w:rsid w:val="00227DCF"/>
    <w:rsid w:val="002300A8"/>
    <w:rsid w:val="0023055F"/>
    <w:rsid w:val="00230D5E"/>
    <w:rsid w:val="00231503"/>
    <w:rsid w:val="00231623"/>
    <w:rsid w:val="00231636"/>
    <w:rsid w:val="002316D9"/>
    <w:rsid w:val="00231A0C"/>
    <w:rsid w:val="00231DE0"/>
    <w:rsid w:val="0023225A"/>
    <w:rsid w:val="00232491"/>
    <w:rsid w:val="002324FA"/>
    <w:rsid w:val="0023259F"/>
    <w:rsid w:val="00232A1A"/>
    <w:rsid w:val="0023304C"/>
    <w:rsid w:val="0023321E"/>
    <w:rsid w:val="00233783"/>
    <w:rsid w:val="00233A46"/>
    <w:rsid w:val="00233EE0"/>
    <w:rsid w:val="00234B9A"/>
    <w:rsid w:val="00235415"/>
    <w:rsid w:val="0023573C"/>
    <w:rsid w:val="00235A21"/>
    <w:rsid w:val="00236B2D"/>
    <w:rsid w:val="002370FE"/>
    <w:rsid w:val="00237190"/>
    <w:rsid w:val="00237F60"/>
    <w:rsid w:val="002406B0"/>
    <w:rsid w:val="00240B4E"/>
    <w:rsid w:val="00240BF7"/>
    <w:rsid w:val="00240D03"/>
    <w:rsid w:val="00240D74"/>
    <w:rsid w:val="00242B05"/>
    <w:rsid w:val="0024446D"/>
    <w:rsid w:val="002446BF"/>
    <w:rsid w:val="00244BDF"/>
    <w:rsid w:val="00246560"/>
    <w:rsid w:val="002472AD"/>
    <w:rsid w:val="00252B40"/>
    <w:rsid w:val="00252BDD"/>
    <w:rsid w:val="0025538C"/>
    <w:rsid w:val="002556DB"/>
    <w:rsid w:val="00256491"/>
    <w:rsid w:val="00256AB9"/>
    <w:rsid w:val="00256EA3"/>
    <w:rsid w:val="00257613"/>
    <w:rsid w:val="0025785C"/>
    <w:rsid w:val="00257AFB"/>
    <w:rsid w:val="0026144E"/>
    <w:rsid w:val="0026171B"/>
    <w:rsid w:val="00261F27"/>
    <w:rsid w:val="00262599"/>
    <w:rsid w:val="00262A72"/>
    <w:rsid w:val="00262F8B"/>
    <w:rsid w:val="00263797"/>
    <w:rsid w:val="00263AAE"/>
    <w:rsid w:val="00263B3A"/>
    <w:rsid w:val="002640D6"/>
    <w:rsid w:val="00264CFD"/>
    <w:rsid w:val="00264F7B"/>
    <w:rsid w:val="00266FAC"/>
    <w:rsid w:val="00270AAE"/>
    <w:rsid w:val="00271597"/>
    <w:rsid w:val="002726D0"/>
    <w:rsid w:val="002735E0"/>
    <w:rsid w:val="00275955"/>
    <w:rsid w:val="00275DFD"/>
    <w:rsid w:val="00275E6C"/>
    <w:rsid w:val="00275F5B"/>
    <w:rsid w:val="002822B5"/>
    <w:rsid w:val="00282D91"/>
    <w:rsid w:val="00283E88"/>
    <w:rsid w:val="00284A70"/>
    <w:rsid w:val="00285295"/>
    <w:rsid w:val="00285566"/>
    <w:rsid w:val="00285C32"/>
    <w:rsid w:val="0028631C"/>
    <w:rsid w:val="00286E63"/>
    <w:rsid w:val="00290D0A"/>
    <w:rsid w:val="00290FD9"/>
    <w:rsid w:val="002914A2"/>
    <w:rsid w:val="00291600"/>
    <w:rsid w:val="00292EC2"/>
    <w:rsid w:val="00297404"/>
    <w:rsid w:val="002A0282"/>
    <w:rsid w:val="002A0357"/>
    <w:rsid w:val="002A0447"/>
    <w:rsid w:val="002A0B98"/>
    <w:rsid w:val="002A0EA7"/>
    <w:rsid w:val="002A1700"/>
    <w:rsid w:val="002A276C"/>
    <w:rsid w:val="002A2B35"/>
    <w:rsid w:val="002A320C"/>
    <w:rsid w:val="002A3C9E"/>
    <w:rsid w:val="002A4CA1"/>
    <w:rsid w:val="002A5240"/>
    <w:rsid w:val="002A5F10"/>
    <w:rsid w:val="002A5F80"/>
    <w:rsid w:val="002A5FB9"/>
    <w:rsid w:val="002A66D6"/>
    <w:rsid w:val="002A6B16"/>
    <w:rsid w:val="002A6E45"/>
    <w:rsid w:val="002A6FA7"/>
    <w:rsid w:val="002A73F2"/>
    <w:rsid w:val="002A7D37"/>
    <w:rsid w:val="002B1213"/>
    <w:rsid w:val="002B1E76"/>
    <w:rsid w:val="002B234B"/>
    <w:rsid w:val="002B28E5"/>
    <w:rsid w:val="002B2C1F"/>
    <w:rsid w:val="002B3EA2"/>
    <w:rsid w:val="002B50CF"/>
    <w:rsid w:val="002B6A00"/>
    <w:rsid w:val="002B6CF6"/>
    <w:rsid w:val="002B6EB2"/>
    <w:rsid w:val="002B7262"/>
    <w:rsid w:val="002B7CD6"/>
    <w:rsid w:val="002C0900"/>
    <w:rsid w:val="002C2CB9"/>
    <w:rsid w:val="002C3B03"/>
    <w:rsid w:val="002C3CA6"/>
    <w:rsid w:val="002C4628"/>
    <w:rsid w:val="002C4A97"/>
    <w:rsid w:val="002C4C3A"/>
    <w:rsid w:val="002C6033"/>
    <w:rsid w:val="002C61E0"/>
    <w:rsid w:val="002C678D"/>
    <w:rsid w:val="002C6837"/>
    <w:rsid w:val="002C6A34"/>
    <w:rsid w:val="002C6CE1"/>
    <w:rsid w:val="002C6F7F"/>
    <w:rsid w:val="002C73E2"/>
    <w:rsid w:val="002C7FC3"/>
    <w:rsid w:val="002D0465"/>
    <w:rsid w:val="002D135C"/>
    <w:rsid w:val="002D1A8B"/>
    <w:rsid w:val="002D2FBE"/>
    <w:rsid w:val="002D4064"/>
    <w:rsid w:val="002D422A"/>
    <w:rsid w:val="002D423E"/>
    <w:rsid w:val="002D452B"/>
    <w:rsid w:val="002D4E47"/>
    <w:rsid w:val="002D4F0C"/>
    <w:rsid w:val="002D5CD9"/>
    <w:rsid w:val="002D6168"/>
    <w:rsid w:val="002D6612"/>
    <w:rsid w:val="002D6709"/>
    <w:rsid w:val="002D785C"/>
    <w:rsid w:val="002E0F0D"/>
    <w:rsid w:val="002E1006"/>
    <w:rsid w:val="002E1611"/>
    <w:rsid w:val="002E239E"/>
    <w:rsid w:val="002E2A4C"/>
    <w:rsid w:val="002E3E0B"/>
    <w:rsid w:val="002E5B80"/>
    <w:rsid w:val="002F117B"/>
    <w:rsid w:val="002F2690"/>
    <w:rsid w:val="002F378D"/>
    <w:rsid w:val="002F3B79"/>
    <w:rsid w:val="002F44E8"/>
    <w:rsid w:val="002F4933"/>
    <w:rsid w:val="002F5ED7"/>
    <w:rsid w:val="002F6829"/>
    <w:rsid w:val="002F729B"/>
    <w:rsid w:val="002F7AB1"/>
    <w:rsid w:val="002F7B46"/>
    <w:rsid w:val="00300779"/>
    <w:rsid w:val="00300C98"/>
    <w:rsid w:val="0030120D"/>
    <w:rsid w:val="00302612"/>
    <w:rsid w:val="00302B27"/>
    <w:rsid w:val="00302F98"/>
    <w:rsid w:val="003047F5"/>
    <w:rsid w:val="003049C2"/>
    <w:rsid w:val="00304B57"/>
    <w:rsid w:val="00306046"/>
    <w:rsid w:val="00311E61"/>
    <w:rsid w:val="003129E0"/>
    <w:rsid w:val="00313477"/>
    <w:rsid w:val="00313E08"/>
    <w:rsid w:val="003140AB"/>
    <w:rsid w:val="003149A7"/>
    <w:rsid w:val="00315CC6"/>
    <w:rsid w:val="0031624A"/>
    <w:rsid w:val="003206FA"/>
    <w:rsid w:val="00320B53"/>
    <w:rsid w:val="00321670"/>
    <w:rsid w:val="00323721"/>
    <w:rsid w:val="00323E9C"/>
    <w:rsid w:val="00323EEC"/>
    <w:rsid w:val="00324189"/>
    <w:rsid w:val="00324254"/>
    <w:rsid w:val="0032593A"/>
    <w:rsid w:val="0032743E"/>
    <w:rsid w:val="003313CC"/>
    <w:rsid w:val="00331911"/>
    <w:rsid w:val="003322E8"/>
    <w:rsid w:val="00332865"/>
    <w:rsid w:val="0033345C"/>
    <w:rsid w:val="00334213"/>
    <w:rsid w:val="00334C29"/>
    <w:rsid w:val="00336A31"/>
    <w:rsid w:val="00337DA6"/>
    <w:rsid w:val="003409AF"/>
    <w:rsid w:val="00340B35"/>
    <w:rsid w:val="0034101D"/>
    <w:rsid w:val="003410F9"/>
    <w:rsid w:val="00341DB3"/>
    <w:rsid w:val="00342260"/>
    <w:rsid w:val="00342358"/>
    <w:rsid w:val="003428AD"/>
    <w:rsid w:val="00343900"/>
    <w:rsid w:val="00344061"/>
    <w:rsid w:val="003443DD"/>
    <w:rsid w:val="00344F14"/>
    <w:rsid w:val="00345153"/>
    <w:rsid w:val="00345E15"/>
    <w:rsid w:val="0034617F"/>
    <w:rsid w:val="00347CF5"/>
    <w:rsid w:val="00351060"/>
    <w:rsid w:val="00351883"/>
    <w:rsid w:val="003518AF"/>
    <w:rsid w:val="00351F34"/>
    <w:rsid w:val="00352946"/>
    <w:rsid w:val="003536F9"/>
    <w:rsid w:val="00354D9E"/>
    <w:rsid w:val="0035646C"/>
    <w:rsid w:val="00356BEC"/>
    <w:rsid w:val="003611E1"/>
    <w:rsid w:val="0036179A"/>
    <w:rsid w:val="00362AE4"/>
    <w:rsid w:val="0036354A"/>
    <w:rsid w:val="00363A29"/>
    <w:rsid w:val="00364F2D"/>
    <w:rsid w:val="003650D6"/>
    <w:rsid w:val="0036532A"/>
    <w:rsid w:val="00365B39"/>
    <w:rsid w:val="00365F18"/>
    <w:rsid w:val="00366217"/>
    <w:rsid w:val="00366E60"/>
    <w:rsid w:val="00367AA4"/>
    <w:rsid w:val="00367F70"/>
    <w:rsid w:val="00370D82"/>
    <w:rsid w:val="003711E7"/>
    <w:rsid w:val="0037288B"/>
    <w:rsid w:val="003738C1"/>
    <w:rsid w:val="00374FCC"/>
    <w:rsid w:val="0037546F"/>
    <w:rsid w:val="0037587A"/>
    <w:rsid w:val="00375E99"/>
    <w:rsid w:val="003764A8"/>
    <w:rsid w:val="00376D11"/>
    <w:rsid w:val="003777A4"/>
    <w:rsid w:val="0038193D"/>
    <w:rsid w:val="003840F6"/>
    <w:rsid w:val="00386965"/>
    <w:rsid w:val="003870A6"/>
    <w:rsid w:val="0038773B"/>
    <w:rsid w:val="00387C7E"/>
    <w:rsid w:val="00391404"/>
    <w:rsid w:val="00391C81"/>
    <w:rsid w:val="003941FF"/>
    <w:rsid w:val="0039601D"/>
    <w:rsid w:val="00396228"/>
    <w:rsid w:val="00396922"/>
    <w:rsid w:val="003969B3"/>
    <w:rsid w:val="00396CCE"/>
    <w:rsid w:val="003A0A90"/>
    <w:rsid w:val="003A30F6"/>
    <w:rsid w:val="003A5C31"/>
    <w:rsid w:val="003A638D"/>
    <w:rsid w:val="003A6BD7"/>
    <w:rsid w:val="003A73C1"/>
    <w:rsid w:val="003A748E"/>
    <w:rsid w:val="003B01BD"/>
    <w:rsid w:val="003B06C9"/>
    <w:rsid w:val="003B0E0A"/>
    <w:rsid w:val="003B3D4E"/>
    <w:rsid w:val="003B475A"/>
    <w:rsid w:val="003B58F4"/>
    <w:rsid w:val="003B63D1"/>
    <w:rsid w:val="003B6C13"/>
    <w:rsid w:val="003B6D42"/>
    <w:rsid w:val="003B7C8D"/>
    <w:rsid w:val="003B7EC8"/>
    <w:rsid w:val="003C0087"/>
    <w:rsid w:val="003C2EA3"/>
    <w:rsid w:val="003C33AF"/>
    <w:rsid w:val="003C3BEB"/>
    <w:rsid w:val="003C3BFB"/>
    <w:rsid w:val="003C3FD2"/>
    <w:rsid w:val="003C60E4"/>
    <w:rsid w:val="003C6A97"/>
    <w:rsid w:val="003C6AB0"/>
    <w:rsid w:val="003C6B29"/>
    <w:rsid w:val="003D0D57"/>
    <w:rsid w:val="003D1251"/>
    <w:rsid w:val="003D26AA"/>
    <w:rsid w:val="003D2C10"/>
    <w:rsid w:val="003D48B1"/>
    <w:rsid w:val="003D5093"/>
    <w:rsid w:val="003D62E9"/>
    <w:rsid w:val="003D6557"/>
    <w:rsid w:val="003D6D50"/>
    <w:rsid w:val="003D72FF"/>
    <w:rsid w:val="003D7673"/>
    <w:rsid w:val="003D7972"/>
    <w:rsid w:val="003D7E2F"/>
    <w:rsid w:val="003E13D2"/>
    <w:rsid w:val="003E3626"/>
    <w:rsid w:val="003E3DAF"/>
    <w:rsid w:val="003E3EC0"/>
    <w:rsid w:val="003E42A8"/>
    <w:rsid w:val="003E4B10"/>
    <w:rsid w:val="003E50CA"/>
    <w:rsid w:val="003E58E2"/>
    <w:rsid w:val="003E5EB7"/>
    <w:rsid w:val="003E6E76"/>
    <w:rsid w:val="003E7937"/>
    <w:rsid w:val="003F04B2"/>
    <w:rsid w:val="003F051D"/>
    <w:rsid w:val="003F0604"/>
    <w:rsid w:val="003F0C88"/>
    <w:rsid w:val="003F0D65"/>
    <w:rsid w:val="003F11D1"/>
    <w:rsid w:val="003F148B"/>
    <w:rsid w:val="003F306F"/>
    <w:rsid w:val="003F32E4"/>
    <w:rsid w:val="003F3639"/>
    <w:rsid w:val="003F4655"/>
    <w:rsid w:val="003F4F69"/>
    <w:rsid w:val="003F546A"/>
    <w:rsid w:val="003F555A"/>
    <w:rsid w:val="003F5E64"/>
    <w:rsid w:val="003F61E7"/>
    <w:rsid w:val="003F705D"/>
    <w:rsid w:val="003F770C"/>
    <w:rsid w:val="004024CD"/>
    <w:rsid w:val="00402B38"/>
    <w:rsid w:val="00403045"/>
    <w:rsid w:val="00404976"/>
    <w:rsid w:val="004062BE"/>
    <w:rsid w:val="00406C98"/>
    <w:rsid w:val="0041002F"/>
    <w:rsid w:val="00411694"/>
    <w:rsid w:val="0041170F"/>
    <w:rsid w:val="004135E4"/>
    <w:rsid w:val="004136D5"/>
    <w:rsid w:val="00414DEA"/>
    <w:rsid w:val="00414E37"/>
    <w:rsid w:val="00415EB4"/>
    <w:rsid w:val="00415FF8"/>
    <w:rsid w:val="00416411"/>
    <w:rsid w:val="004168CD"/>
    <w:rsid w:val="00420D8D"/>
    <w:rsid w:val="004214D4"/>
    <w:rsid w:val="004218A2"/>
    <w:rsid w:val="00421983"/>
    <w:rsid w:val="00421F07"/>
    <w:rsid w:val="0042306D"/>
    <w:rsid w:val="0042347D"/>
    <w:rsid w:val="004235C8"/>
    <w:rsid w:val="00425204"/>
    <w:rsid w:val="004259D8"/>
    <w:rsid w:val="004300D4"/>
    <w:rsid w:val="00432382"/>
    <w:rsid w:val="004324CF"/>
    <w:rsid w:val="00432D05"/>
    <w:rsid w:val="0043319A"/>
    <w:rsid w:val="00433D96"/>
    <w:rsid w:val="00433FEB"/>
    <w:rsid w:val="00434E77"/>
    <w:rsid w:val="00434F42"/>
    <w:rsid w:val="0043518F"/>
    <w:rsid w:val="00437143"/>
    <w:rsid w:val="00437DEC"/>
    <w:rsid w:val="004406E9"/>
    <w:rsid w:val="00440F5C"/>
    <w:rsid w:val="004418B7"/>
    <w:rsid w:val="00441A07"/>
    <w:rsid w:val="00441E78"/>
    <w:rsid w:val="004422B3"/>
    <w:rsid w:val="004438A9"/>
    <w:rsid w:val="00443D3D"/>
    <w:rsid w:val="00444A41"/>
    <w:rsid w:val="00445261"/>
    <w:rsid w:val="00445453"/>
    <w:rsid w:val="00445C78"/>
    <w:rsid w:val="00446B61"/>
    <w:rsid w:val="0044770E"/>
    <w:rsid w:val="00447E27"/>
    <w:rsid w:val="00450802"/>
    <w:rsid w:val="00450991"/>
    <w:rsid w:val="00450C04"/>
    <w:rsid w:val="004515B1"/>
    <w:rsid w:val="0045160D"/>
    <w:rsid w:val="00451BC4"/>
    <w:rsid w:val="00452057"/>
    <w:rsid w:val="0045258C"/>
    <w:rsid w:val="004525A1"/>
    <w:rsid w:val="00453279"/>
    <w:rsid w:val="00453ED4"/>
    <w:rsid w:val="00453F06"/>
    <w:rsid w:val="00454323"/>
    <w:rsid w:val="00455128"/>
    <w:rsid w:val="00455DB4"/>
    <w:rsid w:val="00455EFB"/>
    <w:rsid w:val="004568D6"/>
    <w:rsid w:val="004569CA"/>
    <w:rsid w:val="0046146A"/>
    <w:rsid w:val="004617BF"/>
    <w:rsid w:val="00461A15"/>
    <w:rsid w:val="00461D07"/>
    <w:rsid w:val="004630B2"/>
    <w:rsid w:val="00463B72"/>
    <w:rsid w:val="004640BE"/>
    <w:rsid w:val="0046499D"/>
    <w:rsid w:val="00464D11"/>
    <w:rsid w:val="00466104"/>
    <w:rsid w:val="00466B91"/>
    <w:rsid w:val="00466E20"/>
    <w:rsid w:val="00466F40"/>
    <w:rsid w:val="0047144B"/>
    <w:rsid w:val="00472617"/>
    <w:rsid w:val="00473202"/>
    <w:rsid w:val="0047465F"/>
    <w:rsid w:val="00474A1A"/>
    <w:rsid w:val="00475376"/>
    <w:rsid w:val="0047591F"/>
    <w:rsid w:val="00476F0F"/>
    <w:rsid w:val="00477F7A"/>
    <w:rsid w:val="00480804"/>
    <w:rsid w:val="0048110B"/>
    <w:rsid w:val="004818A1"/>
    <w:rsid w:val="0048265D"/>
    <w:rsid w:val="004829E2"/>
    <w:rsid w:val="00483119"/>
    <w:rsid w:val="004856C4"/>
    <w:rsid w:val="004869F0"/>
    <w:rsid w:val="00487489"/>
    <w:rsid w:val="00487A93"/>
    <w:rsid w:val="0049022C"/>
    <w:rsid w:val="0049089E"/>
    <w:rsid w:val="00490915"/>
    <w:rsid w:val="00491185"/>
    <w:rsid w:val="00491CA2"/>
    <w:rsid w:val="00491CF8"/>
    <w:rsid w:val="00492FD0"/>
    <w:rsid w:val="0049388A"/>
    <w:rsid w:val="00493F2D"/>
    <w:rsid w:val="0049450A"/>
    <w:rsid w:val="004950E3"/>
    <w:rsid w:val="00496B65"/>
    <w:rsid w:val="004972FE"/>
    <w:rsid w:val="004A121B"/>
    <w:rsid w:val="004A1CAA"/>
    <w:rsid w:val="004A26A5"/>
    <w:rsid w:val="004A26FE"/>
    <w:rsid w:val="004A2987"/>
    <w:rsid w:val="004A2B0A"/>
    <w:rsid w:val="004A42E5"/>
    <w:rsid w:val="004A4E56"/>
    <w:rsid w:val="004A5521"/>
    <w:rsid w:val="004A7190"/>
    <w:rsid w:val="004B02C5"/>
    <w:rsid w:val="004B1BCC"/>
    <w:rsid w:val="004B1DEA"/>
    <w:rsid w:val="004B256E"/>
    <w:rsid w:val="004B3AF8"/>
    <w:rsid w:val="004B3CB6"/>
    <w:rsid w:val="004B4B07"/>
    <w:rsid w:val="004B602F"/>
    <w:rsid w:val="004B6232"/>
    <w:rsid w:val="004B6603"/>
    <w:rsid w:val="004B6657"/>
    <w:rsid w:val="004B66F5"/>
    <w:rsid w:val="004B7137"/>
    <w:rsid w:val="004B78E7"/>
    <w:rsid w:val="004C05BD"/>
    <w:rsid w:val="004C1E24"/>
    <w:rsid w:val="004C20A2"/>
    <w:rsid w:val="004C3120"/>
    <w:rsid w:val="004C63A4"/>
    <w:rsid w:val="004C6741"/>
    <w:rsid w:val="004C68BC"/>
    <w:rsid w:val="004C703C"/>
    <w:rsid w:val="004C7532"/>
    <w:rsid w:val="004D0213"/>
    <w:rsid w:val="004D1000"/>
    <w:rsid w:val="004D11D2"/>
    <w:rsid w:val="004D1353"/>
    <w:rsid w:val="004D1519"/>
    <w:rsid w:val="004D27A1"/>
    <w:rsid w:val="004D38D9"/>
    <w:rsid w:val="004D3C3D"/>
    <w:rsid w:val="004D52E3"/>
    <w:rsid w:val="004D5BA4"/>
    <w:rsid w:val="004D682D"/>
    <w:rsid w:val="004D7CEC"/>
    <w:rsid w:val="004E0311"/>
    <w:rsid w:val="004E08A2"/>
    <w:rsid w:val="004E08CC"/>
    <w:rsid w:val="004E1C8F"/>
    <w:rsid w:val="004E1E66"/>
    <w:rsid w:val="004E26EA"/>
    <w:rsid w:val="004E27BF"/>
    <w:rsid w:val="004E2FE8"/>
    <w:rsid w:val="004E37FA"/>
    <w:rsid w:val="004E390A"/>
    <w:rsid w:val="004E462D"/>
    <w:rsid w:val="004E582C"/>
    <w:rsid w:val="004E6CED"/>
    <w:rsid w:val="004E7741"/>
    <w:rsid w:val="004E7CF9"/>
    <w:rsid w:val="004F1190"/>
    <w:rsid w:val="004F2883"/>
    <w:rsid w:val="004F314A"/>
    <w:rsid w:val="004F3A52"/>
    <w:rsid w:val="004F3D78"/>
    <w:rsid w:val="004F3F35"/>
    <w:rsid w:val="004F59A5"/>
    <w:rsid w:val="004F6072"/>
    <w:rsid w:val="004F7DBD"/>
    <w:rsid w:val="005016BB"/>
    <w:rsid w:val="00502276"/>
    <w:rsid w:val="00502BE7"/>
    <w:rsid w:val="005032FE"/>
    <w:rsid w:val="00503A5E"/>
    <w:rsid w:val="00503DF0"/>
    <w:rsid w:val="00503E72"/>
    <w:rsid w:val="00504029"/>
    <w:rsid w:val="00505457"/>
    <w:rsid w:val="00506ABC"/>
    <w:rsid w:val="00507E1C"/>
    <w:rsid w:val="00510732"/>
    <w:rsid w:val="00510954"/>
    <w:rsid w:val="005109ED"/>
    <w:rsid w:val="00510B0E"/>
    <w:rsid w:val="00510C17"/>
    <w:rsid w:val="00510C85"/>
    <w:rsid w:val="00511CDC"/>
    <w:rsid w:val="0051222C"/>
    <w:rsid w:val="00512F4F"/>
    <w:rsid w:val="00512FFC"/>
    <w:rsid w:val="005134F0"/>
    <w:rsid w:val="00514DFE"/>
    <w:rsid w:val="00514F71"/>
    <w:rsid w:val="005159F3"/>
    <w:rsid w:val="00516078"/>
    <w:rsid w:val="0051741E"/>
    <w:rsid w:val="00517EEA"/>
    <w:rsid w:val="005202FE"/>
    <w:rsid w:val="00520CFF"/>
    <w:rsid w:val="00520D1D"/>
    <w:rsid w:val="00523252"/>
    <w:rsid w:val="005238E2"/>
    <w:rsid w:val="00525234"/>
    <w:rsid w:val="005254A4"/>
    <w:rsid w:val="0052747F"/>
    <w:rsid w:val="00527708"/>
    <w:rsid w:val="0052783B"/>
    <w:rsid w:val="00527EDD"/>
    <w:rsid w:val="00531194"/>
    <w:rsid w:val="00531B5A"/>
    <w:rsid w:val="00531D4A"/>
    <w:rsid w:val="00531ECF"/>
    <w:rsid w:val="00533140"/>
    <w:rsid w:val="00533CF8"/>
    <w:rsid w:val="00533DF9"/>
    <w:rsid w:val="00534B5B"/>
    <w:rsid w:val="00535400"/>
    <w:rsid w:val="00535B64"/>
    <w:rsid w:val="00536376"/>
    <w:rsid w:val="0053664E"/>
    <w:rsid w:val="00536B9A"/>
    <w:rsid w:val="00537B5A"/>
    <w:rsid w:val="00540082"/>
    <w:rsid w:val="00540A3B"/>
    <w:rsid w:val="00540A70"/>
    <w:rsid w:val="00542ADE"/>
    <w:rsid w:val="0054446A"/>
    <w:rsid w:val="00544A93"/>
    <w:rsid w:val="0054786E"/>
    <w:rsid w:val="005479F3"/>
    <w:rsid w:val="005501FE"/>
    <w:rsid w:val="00551A6D"/>
    <w:rsid w:val="00551C0D"/>
    <w:rsid w:val="00553439"/>
    <w:rsid w:val="00553741"/>
    <w:rsid w:val="00554C1E"/>
    <w:rsid w:val="00556712"/>
    <w:rsid w:val="0055680A"/>
    <w:rsid w:val="005568EC"/>
    <w:rsid w:val="00556AEC"/>
    <w:rsid w:val="0055773E"/>
    <w:rsid w:val="00557757"/>
    <w:rsid w:val="0056142A"/>
    <w:rsid w:val="00563FB4"/>
    <w:rsid w:val="00564EE0"/>
    <w:rsid w:val="00564EF7"/>
    <w:rsid w:val="00565D0E"/>
    <w:rsid w:val="0056680D"/>
    <w:rsid w:val="005671FE"/>
    <w:rsid w:val="00567422"/>
    <w:rsid w:val="0056788B"/>
    <w:rsid w:val="0057015F"/>
    <w:rsid w:val="00571400"/>
    <w:rsid w:val="00571B83"/>
    <w:rsid w:val="00571CBA"/>
    <w:rsid w:val="0057379E"/>
    <w:rsid w:val="005737EA"/>
    <w:rsid w:val="00573AEB"/>
    <w:rsid w:val="00573BBD"/>
    <w:rsid w:val="00574886"/>
    <w:rsid w:val="00574AD6"/>
    <w:rsid w:val="00574F3E"/>
    <w:rsid w:val="00575FDF"/>
    <w:rsid w:val="005769AF"/>
    <w:rsid w:val="00580298"/>
    <w:rsid w:val="00581C68"/>
    <w:rsid w:val="00582998"/>
    <w:rsid w:val="00582B45"/>
    <w:rsid w:val="0058394F"/>
    <w:rsid w:val="00584402"/>
    <w:rsid w:val="00584D25"/>
    <w:rsid w:val="00584FCB"/>
    <w:rsid w:val="00585BC7"/>
    <w:rsid w:val="005866F9"/>
    <w:rsid w:val="00586A21"/>
    <w:rsid w:val="00586E00"/>
    <w:rsid w:val="00586F3A"/>
    <w:rsid w:val="00587F3D"/>
    <w:rsid w:val="00591BE7"/>
    <w:rsid w:val="00592CAD"/>
    <w:rsid w:val="00593947"/>
    <w:rsid w:val="00593BC7"/>
    <w:rsid w:val="00593D22"/>
    <w:rsid w:val="00593F3F"/>
    <w:rsid w:val="00594F3F"/>
    <w:rsid w:val="00595BC8"/>
    <w:rsid w:val="00595C36"/>
    <w:rsid w:val="00597B0C"/>
    <w:rsid w:val="005A0139"/>
    <w:rsid w:val="005A02AB"/>
    <w:rsid w:val="005A2490"/>
    <w:rsid w:val="005A3904"/>
    <w:rsid w:val="005A3ED1"/>
    <w:rsid w:val="005A3FC7"/>
    <w:rsid w:val="005A4109"/>
    <w:rsid w:val="005A412B"/>
    <w:rsid w:val="005A4DB7"/>
    <w:rsid w:val="005A5576"/>
    <w:rsid w:val="005A589F"/>
    <w:rsid w:val="005A596C"/>
    <w:rsid w:val="005A62DB"/>
    <w:rsid w:val="005A70F8"/>
    <w:rsid w:val="005B16C1"/>
    <w:rsid w:val="005B18E4"/>
    <w:rsid w:val="005B1BE7"/>
    <w:rsid w:val="005B45D4"/>
    <w:rsid w:val="005B5AB2"/>
    <w:rsid w:val="005B6BD2"/>
    <w:rsid w:val="005B6EED"/>
    <w:rsid w:val="005B713B"/>
    <w:rsid w:val="005C08B6"/>
    <w:rsid w:val="005C091A"/>
    <w:rsid w:val="005C0DE9"/>
    <w:rsid w:val="005C201B"/>
    <w:rsid w:val="005C39EC"/>
    <w:rsid w:val="005C3ADD"/>
    <w:rsid w:val="005C3DD7"/>
    <w:rsid w:val="005C5224"/>
    <w:rsid w:val="005C6289"/>
    <w:rsid w:val="005C66A4"/>
    <w:rsid w:val="005C66EB"/>
    <w:rsid w:val="005C7227"/>
    <w:rsid w:val="005C75E5"/>
    <w:rsid w:val="005D0788"/>
    <w:rsid w:val="005D0DED"/>
    <w:rsid w:val="005D1DEA"/>
    <w:rsid w:val="005D26BE"/>
    <w:rsid w:val="005D26CB"/>
    <w:rsid w:val="005D2BE6"/>
    <w:rsid w:val="005D38B0"/>
    <w:rsid w:val="005D3AA2"/>
    <w:rsid w:val="005D59CF"/>
    <w:rsid w:val="005D6F88"/>
    <w:rsid w:val="005D7260"/>
    <w:rsid w:val="005E02F0"/>
    <w:rsid w:val="005E12D1"/>
    <w:rsid w:val="005E3DF7"/>
    <w:rsid w:val="005E4471"/>
    <w:rsid w:val="005E4854"/>
    <w:rsid w:val="005E5D00"/>
    <w:rsid w:val="005E6645"/>
    <w:rsid w:val="005F1191"/>
    <w:rsid w:val="005F2013"/>
    <w:rsid w:val="005F2283"/>
    <w:rsid w:val="005F388F"/>
    <w:rsid w:val="005F3EA3"/>
    <w:rsid w:val="005F46BB"/>
    <w:rsid w:val="005F4EE0"/>
    <w:rsid w:val="005F5CBF"/>
    <w:rsid w:val="005F60BB"/>
    <w:rsid w:val="005F71A8"/>
    <w:rsid w:val="005F7991"/>
    <w:rsid w:val="0060022E"/>
    <w:rsid w:val="00600EC8"/>
    <w:rsid w:val="006042C6"/>
    <w:rsid w:val="006051BF"/>
    <w:rsid w:val="00605484"/>
    <w:rsid w:val="00606DA7"/>
    <w:rsid w:val="00607968"/>
    <w:rsid w:val="006101BA"/>
    <w:rsid w:val="00611E81"/>
    <w:rsid w:val="00611EF3"/>
    <w:rsid w:val="006130CC"/>
    <w:rsid w:val="00613AE4"/>
    <w:rsid w:val="00613DAD"/>
    <w:rsid w:val="00613F8C"/>
    <w:rsid w:val="00616D3C"/>
    <w:rsid w:val="00616DD0"/>
    <w:rsid w:val="006176C5"/>
    <w:rsid w:val="006206E8"/>
    <w:rsid w:val="00621009"/>
    <w:rsid w:val="00621AA5"/>
    <w:rsid w:val="00621F8A"/>
    <w:rsid w:val="006220EB"/>
    <w:rsid w:val="0062358B"/>
    <w:rsid w:val="006245C6"/>
    <w:rsid w:val="00624CFC"/>
    <w:rsid w:val="00624D3E"/>
    <w:rsid w:val="006259C1"/>
    <w:rsid w:val="00625A37"/>
    <w:rsid w:val="00626003"/>
    <w:rsid w:val="00626235"/>
    <w:rsid w:val="00626FA5"/>
    <w:rsid w:val="006279A7"/>
    <w:rsid w:val="00627DEE"/>
    <w:rsid w:val="0063039A"/>
    <w:rsid w:val="0063060D"/>
    <w:rsid w:val="00630696"/>
    <w:rsid w:val="00630D5A"/>
    <w:rsid w:val="00631091"/>
    <w:rsid w:val="006317CB"/>
    <w:rsid w:val="006320AD"/>
    <w:rsid w:val="00633492"/>
    <w:rsid w:val="00633F1E"/>
    <w:rsid w:val="006349D5"/>
    <w:rsid w:val="00634D5A"/>
    <w:rsid w:val="0063505B"/>
    <w:rsid w:val="0063510D"/>
    <w:rsid w:val="00635504"/>
    <w:rsid w:val="00635654"/>
    <w:rsid w:val="0063614F"/>
    <w:rsid w:val="0064002C"/>
    <w:rsid w:val="006415C1"/>
    <w:rsid w:val="00642FFD"/>
    <w:rsid w:val="00645394"/>
    <w:rsid w:val="00645488"/>
    <w:rsid w:val="006459AD"/>
    <w:rsid w:val="006466C6"/>
    <w:rsid w:val="00650372"/>
    <w:rsid w:val="0065191E"/>
    <w:rsid w:val="006519DE"/>
    <w:rsid w:val="00652455"/>
    <w:rsid w:val="00652811"/>
    <w:rsid w:val="00652A68"/>
    <w:rsid w:val="006536B3"/>
    <w:rsid w:val="00653FE4"/>
    <w:rsid w:val="0065511B"/>
    <w:rsid w:val="0065511C"/>
    <w:rsid w:val="0065525B"/>
    <w:rsid w:val="006574C3"/>
    <w:rsid w:val="0065754E"/>
    <w:rsid w:val="00660BE4"/>
    <w:rsid w:val="00661CAB"/>
    <w:rsid w:val="00661DD4"/>
    <w:rsid w:val="00662FD3"/>
    <w:rsid w:val="00663831"/>
    <w:rsid w:val="006642A8"/>
    <w:rsid w:val="0066451F"/>
    <w:rsid w:val="00664872"/>
    <w:rsid w:val="00664E9E"/>
    <w:rsid w:val="00665244"/>
    <w:rsid w:val="00666675"/>
    <w:rsid w:val="006678A9"/>
    <w:rsid w:val="00667953"/>
    <w:rsid w:val="0067002E"/>
    <w:rsid w:val="00670882"/>
    <w:rsid w:val="00671142"/>
    <w:rsid w:val="006715EA"/>
    <w:rsid w:val="0067193E"/>
    <w:rsid w:val="006723D8"/>
    <w:rsid w:val="0067567D"/>
    <w:rsid w:val="00675C63"/>
    <w:rsid w:val="0067738E"/>
    <w:rsid w:val="00677B21"/>
    <w:rsid w:val="00680512"/>
    <w:rsid w:val="0068080F"/>
    <w:rsid w:val="00680AED"/>
    <w:rsid w:val="00681915"/>
    <w:rsid w:val="00681A93"/>
    <w:rsid w:val="00684685"/>
    <w:rsid w:val="0068554C"/>
    <w:rsid w:val="00685ECC"/>
    <w:rsid w:val="0068631B"/>
    <w:rsid w:val="0068655F"/>
    <w:rsid w:val="00686951"/>
    <w:rsid w:val="00686FD9"/>
    <w:rsid w:val="00690305"/>
    <w:rsid w:val="00693ABB"/>
    <w:rsid w:val="006949D9"/>
    <w:rsid w:val="00694B76"/>
    <w:rsid w:val="006951C7"/>
    <w:rsid w:val="00695438"/>
    <w:rsid w:val="00695BCE"/>
    <w:rsid w:val="00695FED"/>
    <w:rsid w:val="00697195"/>
    <w:rsid w:val="006A049E"/>
    <w:rsid w:val="006A0781"/>
    <w:rsid w:val="006A0FAD"/>
    <w:rsid w:val="006A1350"/>
    <w:rsid w:val="006A192A"/>
    <w:rsid w:val="006A21CA"/>
    <w:rsid w:val="006A312C"/>
    <w:rsid w:val="006A3836"/>
    <w:rsid w:val="006A39FA"/>
    <w:rsid w:val="006A4DE1"/>
    <w:rsid w:val="006A6BAC"/>
    <w:rsid w:val="006A6CB8"/>
    <w:rsid w:val="006A728E"/>
    <w:rsid w:val="006A7B63"/>
    <w:rsid w:val="006B14B9"/>
    <w:rsid w:val="006B2A7C"/>
    <w:rsid w:val="006B3BC9"/>
    <w:rsid w:val="006B4648"/>
    <w:rsid w:val="006B50A3"/>
    <w:rsid w:val="006B5906"/>
    <w:rsid w:val="006B5AD1"/>
    <w:rsid w:val="006B5B47"/>
    <w:rsid w:val="006B5C10"/>
    <w:rsid w:val="006B65D7"/>
    <w:rsid w:val="006B65EE"/>
    <w:rsid w:val="006B682E"/>
    <w:rsid w:val="006C1693"/>
    <w:rsid w:val="006C2F58"/>
    <w:rsid w:val="006C3454"/>
    <w:rsid w:val="006C438F"/>
    <w:rsid w:val="006C43AF"/>
    <w:rsid w:val="006C45E2"/>
    <w:rsid w:val="006C4830"/>
    <w:rsid w:val="006C4A4B"/>
    <w:rsid w:val="006C4AF5"/>
    <w:rsid w:val="006C4C14"/>
    <w:rsid w:val="006C5BB5"/>
    <w:rsid w:val="006C645A"/>
    <w:rsid w:val="006C68DF"/>
    <w:rsid w:val="006C6B8A"/>
    <w:rsid w:val="006C6F20"/>
    <w:rsid w:val="006C75FD"/>
    <w:rsid w:val="006C7870"/>
    <w:rsid w:val="006D0107"/>
    <w:rsid w:val="006D1943"/>
    <w:rsid w:val="006D19FE"/>
    <w:rsid w:val="006D2579"/>
    <w:rsid w:val="006D2862"/>
    <w:rsid w:val="006D332C"/>
    <w:rsid w:val="006D4B3B"/>
    <w:rsid w:val="006D5174"/>
    <w:rsid w:val="006D51F8"/>
    <w:rsid w:val="006D525E"/>
    <w:rsid w:val="006D5429"/>
    <w:rsid w:val="006D5DBD"/>
    <w:rsid w:val="006D6883"/>
    <w:rsid w:val="006D6E66"/>
    <w:rsid w:val="006D70D6"/>
    <w:rsid w:val="006D757F"/>
    <w:rsid w:val="006E01B4"/>
    <w:rsid w:val="006E0CD7"/>
    <w:rsid w:val="006E0ECF"/>
    <w:rsid w:val="006E0F34"/>
    <w:rsid w:val="006E1018"/>
    <w:rsid w:val="006E1110"/>
    <w:rsid w:val="006E4B3E"/>
    <w:rsid w:val="006E4BEB"/>
    <w:rsid w:val="006E57E0"/>
    <w:rsid w:val="006E58E4"/>
    <w:rsid w:val="006E5E26"/>
    <w:rsid w:val="006E6841"/>
    <w:rsid w:val="006E7C84"/>
    <w:rsid w:val="006E7DE7"/>
    <w:rsid w:val="006E7FC5"/>
    <w:rsid w:val="006F00BF"/>
    <w:rsid w:val="006F038D"/>
    <w:rsid w:val="006F1854"/>
    <w:rsid w:val="006F4464"/>
    <w:rsid w:val="006F476E"/>
    <w:rsid w:val="006F4D54"/>
    <w:rsid w:val="006F4D55"/>
    <w:rsid w:val="006F5124"/>
    <w:rsid w:val="006F5A7B"/>
    <w:rsid w:val="006F706E"/>
    <w:rsid w:val="006F790D"/>
    <w:rsid w:val="00701202"/>
    <w:rsid w:val="00701926"/>
    <w:rsid w:val="00701ACD"/>
    <w:rsid w:val="00702631"/>
    <w:rsid w:val="00704D04"/>
    <w:rsid w:val="00704FDE"/>
    <w:rsid w:val="00705531"/>
    <w:rsid w:val="0070647B"/>
    <w:rsid w:val="00706BD6"/>
    <w:rsid w:val="00707C44"/>
    <w:rsid w:val="00710DE0"/>
    <w:rsid w:val="007110B4"/>
    <w:rsid w:val="007121DF"/>
    <w:rsid w:val="00712C12"/>
    <w:rsid w:val="0071302D"/>
    <w:rsid w:val="00713099"/>
    <w:rsid w:val="00713D34"/>
    <w:rsid w:val="007152AA"/>
    <w:rsid w:val="00717629"/>
    <w:rsid w:val="007201F8"/>
    <w:rsid w:val="0072094B"/>
    <w:rsid w:val="00720B53"/>
    <w:rsid w:val="007210C2"/>
    <w:rsid w:val="0072276D"/>
    <w:rsid w:val="00722989"/>
    <w:rsid w:val="00722FBE"/>
    <w:rsid w:val="007230DA"/>
    <w:rsid w:val="007230F5"/>
    <w:rsid w:val="007249D0"/>
    <w:rsid w:val="007252E7"/>
    <w:rsid w:val="007253ED"/>
    <w:rsid w:val="0072565F"/>
    <w:rsid w:val="00726E9E"/>
    <w:rsid w:val="00730B39"/>
    <w:rsid w:val="00730EFB"/>
    <w:rsid w:val="0073146A"/>
    <w:rsid w:val="007316A8"/>
    <w:rsid w:val="007326C7"/>
    <w:rsid w:val="007329B8"/>
    <w:rsid w:val="00732FFB"/>
    <w:rsid w:val="00734113"/>
    <w:rsid w:val="00735D3F"/>
    <w:rsid w:val="00735E6B"/>
    <w:rsid w:val="00736C50"/>
    <w:rsid w:val="00737F1A"/>
    <w:rsid w:val="00740D6B"/>
    <w:rsid w:val="00741830"/>
    <w:rsid w:val="00741A61"/>
    <w:rsid w:val="007421B5"/>
    <w:rsid w:val="00742585"/>
    <w:rsid w:val="0074490E"/>
    <w:rsid w:val="0074507A"/>
    <w:rsid w:val="00745EEE"/>
    <w:rsid w:val="00747BEB"/>
    <w:rsid w:val="00747EE0"/>
    <w:rsid w:val="00747F1E"/>
    <w:rsid w:val="007500F6"/>
    <w:rsid w:val="007506F6"/>
    <w:rsid w:val="00751A7E"/>
    <w:rsid w:val="00751C29"/>
    <w:rsid w:val="007523E8"/>
    <w:rsid w:val="00752496"/>
    <w:rsid w:val="00752A91"/>
    <w:rsid w:val="00753BA5"/>
    <w:rsid w:val="00753FDD"/>
    <w:rsid w:val="00755741"/>
    <w:rsid w:val="007557E8"/>
    <w:rsid w:val="0075601D"/>
    <w:rsid w:val="00756E29"/>
    <w:rsid w:val="0075725A"/>
    <w:rsid w:val="007642D3"/>
    <w:rsid w:val="007645FF"/>
    <w:rsid w:val="0076483B"/>
    <w:rsid w:val="00764BC2"/>
    <w:rsid w:val="00764FD7"/>
    <w:rsid w:val="007652DC"/>
    <w:rsid w:val="007653A6"/>
    <w:rsid w:val="00765772"/>
    <w:rsid w:val="00766453"/>
    <w:rsid w:val="007665B2"/>
    <w:rsid w:val="007670ED"/>
    <w:rsid w:val="00767760"/>
    <w:rsid w:val="00767E80"/>
    <w:rsid w:val="00767FD9"/>
    <w:rsid w:val="00767FE0"/>
    <w:rsid w:val="00770859"/>
    <w:rsid w:val="007709D4"/>
    <w:rsid w:val="0077150D"/>
    <w:rsid w:val="007719C2"/>
    <w:rsid w:val="00771A72"/>
    <w:rsid w:val="00771BF6"/>
    <w:rsid w:val="00771CBA"/>
    <w:rsid w:val="007722E1"/>
    <w:rsid w:val="0077269F"/>
    <w:rsid w:val="00773C89"/>
    <w:rsid w:val="00773E5C"/>
    <w:rsid w:val="00774632"/>
    <w:rsid w:val="00774935"/>
    <w:rsid w:val="00775240"/>
    <w:rsid w:val="00775CC1"/>
    <w:rsid w:val="0077627D"/>
    <w:rsid w:val="007764FA"/>
    <w:rsid w:val="007769A2"/>
    <w:rsid w:val="0077759E"/>
    <w:rsid w:val="00777702"/>
    <w:rsid w:val="00777976"/>
    <w:rsid w:val="00777A2E"/>
    <w:rsid w:val="00777A71"/>
    <w:rsid w:val="007802CE"/>
    <w:rsid w:val="00780457"/>
    <w:rsid w:val="007809CE"/>
    <w:rsid w:val="00781B74"/>
    <w:rsid w:val="00782814"/>
    <w:rsid w:val="0078313D"/>
    <w:rsid w:val="00783A96"/>
    <w:rsid w:val="007848AB"/>
    <w:rsid w:val="00785DA5"/>
    <w:rsid w:val="00785EBB"/>
    <w:rsid w:val="007862D1"/>
    <w:rsid w:val="007863F4"/>
    <w:rsid w:val="007875D3"/>
    <w:rsid w:val="00790D71"/>
    <w:rsid w:val="00790E93"/>
    <w:rsid w:val="007918A4"/>
    <w:rsid w:val="007919CE"/>
    <w:rsid w:val="00792E6C"/>
    <w:rsid w:val="00793E8A"/>
    <w:rsid w:val="00793F25"/>
    <w:rsid w:val="00794AA5"/>
    <w:rsid w:val="0079559C"/>
    <w:rsid w:val="00796C95"/>
    <w:rsid w:val="00797703"/>
    <w:rsid w:val="007A0694"/>
    <w:rsid w:val="007A11EB"/>
    <w:rsid w:val="007A2E3A"/>
    <w:rsid w:val="007A39BF"/>
    <w:rsid w:val="007A5577"/>
    <w:rsid w:val="007A6908"/>
    <w:rsid w:val="007A6E8B"/>
    <w:rsid w:val="007B0191"/>
    <w:rsid w:val="007B0BA3"/>
    <w:rsid w:val="007B16FC"/>
    <w:rsid w:val="007B1817"/>
    <w:rsid w:val="007B2013"/>
    <w:rsid w:val="007B27F0"/>
    <w:rsid w:val="007B33A1"/>
    <w:rsid w:val="007B453F"/>
    <w:rsid w:val="007B475E"/>
    <w:rsid w:val="007B6243"/>
    <w:rsid w:val="007B6A43"/>
    <w:rsid w:val="007B7BD1"/>
    <w:rsid w:val="007C1D4A"/>
    <w:rsid w:val="007C2D5B"/>
    <w:rsid w:val="007C3491"/>
    <w:rsid w:val="007C39A2"/>
    <w:rsid w:val="007C43B2"/>
    <w:rsid w:val="007C61F8"/>
    <w:rsid w:val="007C7BA2"/>
    <w:rsid w:val="007D0359"/>
    <w:rsid w:val="007D1404"/>
    <w:rsid w:val="007D1C94"/>
    <w:rsid w:val="007D1ECF"/>
    <w:rsid w:val="007D2616"/>
    <w:rsid w:val="007D270A"/>
    <w:rsid w:val="007D32EC"/>
    <w:rsid w:val="007D3F15"/>
    <w:rsid w:val="007D437B"/>
    <w:rsid w:val="007D501A"/>
    <w:rsid w:val="007D509C"/>
    <w:rsid w:val="007D53CB"/>
    <w:rsid w:val="007D68B0"/>
    <w:rsid w:val="007D7A09"/>
    <w:rsid w:val="007D7B20"/>
    <w:rsid w:val="007E0224"/>
    <w:rsid w:val="007E0311"/>
    <w:rsid w:val="007E0BEB"/>
    <w:rsid w:val="007E1CA1"/>
    <w:rsid w:val="007E221E"/>
    <w:rsid w:val="007E4DBB"/>
    <w:rsid w:val="007E50B3"/>
    <w:rsid w:val="007E5660"/>
    <w:rsid w:val="007F008D"/>
    <w:rsid w:val="007F1123"/>
    <w:rsid w:val="007F1479"/>
    <w:rsid w:val="007F2C07"/>
    <w:rsid w:val="007F2EE0"/>
    <w:rsid w:val="007F2F24"/>
    <w:rsid w:val="007F3012"/>
    <w:rsid w:val="007F3F29"/>
    <w:rsid w:val="007F49D3"/>
    <w:rsid w:val="007F59EA"/>
    <w:rsid w:val="007F7637"/>
    <w:rsid w:val="008009ED"/>
    <w:rsid w:val="00800FDF"/>
    <w:rsid w:val="008010D7"/>
    <w:rsid w:val="00801B33"/>
    <w:rsid w:val="00801F12"/>
    <w:rsid w:val="00802420"/>
    <w:rsid w:val="008028EB"/>
    <w:rsid w:val="00804643"/>
    <w:rsid w:val="00804D05"/>
    <w:rsid w:val="00805640"/>
    <w:rsid w:val="00805E91"/>
    <w:rsid w:val="008063BF"/>
    <w:rsid w:val="00806A86"/>
    <w:rsid w:val="008072ED"/>
    <w:rsid w:val="008105A2"/>
    <w:rsid w:val="00811FAF"/>
    <w:rsid w:val="008133EA"/>
    <w:rsid w:val="0081501E"/>
    <w:rsid w:val="008158BE"/>
    <w:rsid w:val="00815CF3"/>
    <w:rsid w:val="0081694A"/>
    <w:rsid w:val="00817901"/>
    <w:rsid w:val="00820D73"/>
    <w:rsid w:val="00821192"/>
    <w:rsid w:val="00821EBF"/>
    <w:rsid w:val="008221D5"/>
    <w:rsid w:val="008222C1"/>
    <w:rsid w:val="00822707"/>
    <w:rsid w:val="00823B58"/>
    <w:rsid w:val="00824387"/>
    <w:rsid w:val="00824AE5"/>
    <w:rsid w:val="0082547A"/>
    <w:rsid w:val="00825C07"/>
    <w:rsid w:val="0082675F"/>
    <w:rsid w:val="00826F84"/>
    <w:rsid w:val="00827D30"/>
    <w:rsid w:val="00827ED6"/>
    <w:rsid w:val="00827FDA"/>
    <w:rsid w:val="0083008C"/>
    <w:rsid w:val="00830CDA"/>
    <w:rsid w:val="008312E9"/>
    <w:rsid w:val="00831406"/>
    <w:rsid w:val="00831765"/>
    <w:rsid w:val="008325B3"/>
    <w:rsid w:val="00832B4C"/>
    <w:rsid w:val="00833007"/>
    <w:rsid w:val="00834802"/>
    <w:rsid w:val="00834D58"/>
    <w:rsid w:val="00835490"/>
    <w:rsid w:val="00835824"/>
    <w:rsid w:val="00836067"/>
    <w:rsid w:val="00836FF5"/>
    <w:rsid w:val="008404F1"/>
    <w:rsid w:val="008405A7"/>
    <w:rsid w:val="00841B0C"/>
    <w:rsid w:val="00842D8D"/>
    <w:rsid w:val="00843065"/>
    <w:rsid w:val="008431C8"/>
    <w:rsid w:val="00845039"/>
    <w:rsid w:val="00845953"/>
    <w:rsid w:val="00846415"/>
    <w:rsid w:val="0084660D"/>
    <w:rsid w:val="00846764"/>
    <w:rsid w:val="00846C52"/>
    <w:rsid w:val="00847EFB"/>
    <w:rsid w:val="008510EE"/>
    <w:rsid w:val="00851471"/>
    <w:rsid w:val="00852108"/>
    <w:rsid w:val="00852A9C"/>
    <w:rsid w:val="00852B52"/>
    <w:rsid w:val="00853A0A"/>
    <w:rsid w:val="00853C5E"/>
    <w:rsid w:val="00853E60"/>
    <w:rsid w:val="0085505A"/>
    <w:rsid w:val="0085513C"/>
    <w:rsid w:val="00855177"/>
    <w:rsid w:val="008554A9"/>
    <w:rsid w:val="00855E64"/>
    <w:rsid w:val="0085628A"/>
    <w:rsid w:val="008609A2"/>
    <w:rsid w:val="00860FD7"/>
    <w:rsid w:val="008614C1"/>
    <w:rsid w:val="0086162F"/>
    <w:rsid w:val="008630D7"/>
    <w:rsid w:val="0086639F"/>
    <w:rsid w:val="00866AB3"/>
    <w:rsid w:val="00867785"/>
    <w:rsid w:val="008704C8"/>
    <w:rsid w:val="0087079C"/>
    <w:rsid w:val="0087084C"/>
    <w:rsid w:val="00870FC0"/>
    <w:rsid w:val="00872BF7"/>
    <w:rsid w:val="00872CA1"/>
    <w:rsid w:val="00873CA6"/>
    <w:rsid w:val="00874D8F"/>
    <w:rsid w:val="008750A0"/>
    <w:rsid w:val="008763C8"/>
    <w:rsid w:val="00877239"/>
    <w:rsid w:val="00877BA6"/>
    <w:rsid w:val="00880D11"/>
    <w:rsid w:val="0088152E"/>
    <w:rsid w:val="00881B7D"/>
    <w:rsid w:val="008829D5"/>
    <w:rsid w:val="00882E50"/>
    <w:rsid w:val="00883BC1"/>
    <w:rsid w:val="00883CC3"/>
    <w:rsid w:val="008840A1"/>
    <w:rsid w:val="008852F8"/>
    <w:rsid w:val="00885389"/>
    <w:rsid w:val="00885E95"/>
    <w:rsid w:val="00886285"/>
    <w:rsid w:val="0088798F"/>
    <w:rsid w:val="00890280"/>
    <w:rsid w:val="00890BD8"/>
    <w:rsid w:val="008912F5"/>
    <w:rsid w:val="008913DB"/>
    <w:rsid w:val="008919AF"/>
    <w:rsid w:val="00891F17"/>
    <w:rsid w:val="0089224E"/>
    <w:rsid w:val="00892C43"/>
    <w:rsid w:val="008933BA"/>
    <w:rsid w:val="00894835"/>
    <w:rsid w:val="008956DF"/>
    <w:rsid w:val="00895716"/>
    <w:rsid w:val="0089678C"/>
    <w:rsid w:val="00897003"/>
    <w:rsid w:val="0089729C"/>
    <w:rsid w:val="00897B38"/>
    <w:rsid w:val="00897D6C"/>
    <w:rsid w:val="008A04C5"/>
    <w:rsid w:val="008A1421"/>
    <w:rsid w:val="008A1631"/>
    <w:rsid w:val="008A1F00"/>
    <w:rsid w:val="008A36DE"/>
    <w:rsid w:val="008A5DF1"/>
    <w:rsid w:val="008A7429"/>
    <w:rsid w:val="008A7507"/>
    <w:rsid w:val="008B0B0C"/>
    <w:rsid w:val="008B1B9A"/>
    <w:rsid w:val="008B27E6"/>
    <w:rsid w:val="008B2AEC"/>
    <w:rsid w:val="008B2C90"/>
    <w:rsid w:val="008B2FD4"/>
    <w:rsid w:val="008B430A"/>
    <w:rsid w:val="008B5727"/>
    <w:rsid w:val="008C033B"/>
    <w:rsid w:val="008C1DC0"/>
    <w:rsid w:val="008C21FE"/>
    <w:rsid w:val="008C249C"/>
    <w:rsid w:val="008C2B4C"/>
    <w:rsid w:val="008C2D1E"/>
    <w:rsid w:val="008C3BE1"/>
    <w:rsid w:val="008C546F"/>
    <w:rsid w:val="008C57B3"/>
    <w:rsid w:val="008C69DF"/>
    <w:rsid w:val="008C6D09"/>
    <w:rsid w:val="008C6F94"/>
    <w:rsid w:val="008C7770"/>
    <w:rsid w:val="008C7E79"/>
    <w:rsid w:val="008D1F9D"/>
    <w:rsid w:val="008D2BDB"/>
    <w:rsid w:val="008D356B"/>
    <w:rsid w:val="008D439C"/>
    <w:rsid w:val="008D4EE4"/>
    <w:rsid w:val="008D5DD9"/>
    <w:rsid w:val="008D6005"/>
    <w:rsid w:val="008D728F"/>
    <w:rsid w:val="008E0082"/>
    <w:rsid w:val="008E0171"/>
    <w:rsid w:val="008E04C1"/>
    <w:rsid w:val="008E07BF"/>
    <w:rsid w:val="008E13D4"/>
    <w:rsid w:val="008E1F8B"/>
    <w:rsid w:val="008E2A51"/>
    <w:rsid w:val="008E3268"/>
    <w:rsid w:val="008E33A1"/>
    <w:rsid w:val="008E442A"/>
    <w:rsid w:val="008E4B36"/>
    <w:rsid w:val="008E4DA7"/>
    <w:rsid w:val="008E5777"/>
    <w:rsid w:val="008E5A75"/>
    <w:rsid w:val="008E64BA"/>
    <w:rsid w:val="008E67C1"/>
    <w:rsid w:val="008E75C5"/>
    <w:rsid w:val="008E7682"/>
    <w:rsid w:val="008E7DA4"/>
    <w:rsid w:val="008F1C50"/>
    <w:rsid w:val="008F1D49"/>
    <w:rsid w:val="008F2C2B"/>
    <w:rsid w:val="008F2EEB"/>
    <w:rsid w:val="008F3C63"/>
    <w:rsid w:val="008F403D"/>
    <w:rsid w:val="008F424A"/>
    <w:rsid w:val="008F5A42"/>
    <w:rsid w:val="008F6947"/>
    <w:rsid w:val="008F7894"/>
    <w:rsid w:val="009017DD"/>
    <w:rsid w:val="00901EA4"/>
    <w:rsid w:val="00902E19"/>
    <w:rsid w:val="00903388"/>
    <w:rsid w:val="0090443F"/>
    <w:rsid w:val="00904935"/>
    <w:rsid w:val="00906013"/>
    <w:rsid w:val="009066B4"/>
    <w:rsid w:val="00906E2A"/>
    <w:rsid w:val="00910674"/>
    <w:rsid w:val="00910D13"/>
    <w:rsid w:val="009115E5"/>
    <w:rsid w:val="00911F84"/>
    <w:rsid w:val="009127D7"/>
    <w:rsid w:val="00912AD4"/>
    <w:rsid w:val="00913468"/>
    <w:rsid w:val="009204BF"/>
    <w:rsid w:val="009207D1"/>
    <w:rsid w:val="00920847"/>
    <w:rsid w:val="00921191"/>
    <w:rsid w:val="00921F12"/>
    <w:rsid w:val="00922120"/>
    <w:rsid w:val="00922191"/>
    <w:rsid w:val="009238A8"/>
    <w:rsid w:val="00924687"/>
    <w:rsid w:val="00924EF2"/>
    <w:rsid w:val="00925A7D"/>
    <w:rsid w:val="00925AA4"/>
    <w:rsid w:val="00925CF6"/>
    <w:rsid w:val="00925DA0"/>
    <w:rsid w:val="00926A33"/>
    <w:rsid w:val="0092745E"/>
    <w:rsid w:val="009275A3"/>
    <w:rsid w:val="009279DA"/>
    <w:rsid w:val="00927F02"/>
    <w:rsid w:val="009301DC"/>
    <w:rsid w:val="00930E52"/>
    <w:rsid w:val="00931127"/>
    <w:rsid w:val="00931191"/>
    <w:rsid w:val="009313E3"/>
    <w:rsid w:val="00931A75"/>
    <w:rsid w:val="00932383"/>
    <w:rsid w:val="0093262B"/>
    <w:rsid w:val="009326FD"/>
    <w:rsid w:val="00932747"/>
    <w:rsid w:val="00932FEB"/>
    <w:rsid w:val="009342DC"/>
    <w:rsid w:val="009359B2"/>
    <w:rsid w:val="00936684"/>
    <w:rsid w:val="00937C1E"/>
    <w:rsid w:val="00940590"/>
    <w:rsid w:val="00940BE7"/>
    <w:rsid w:val="00940F63"/>
    <w:rsid w:val="00941E77"/>
    <w:rsid w:val="00942B9E"/>
    <w:rsid w:val="00943854"/>
    <w:rsid w:val="00944258"/>
    <w:rsid w:val="009451D5"/>
    <w:rsid w:val="0094544C"/>
    <w:rsid w:val="009456A9"/>
    <w:rsid w:val="00945D5E"/>
    <w:rsid w:val="00946596"/>
    <w:rsid w:val="0094709A"/>
    <w:rsid w:val="00947216"/>
    <w:rsid w:val="009507E9"/>
    <w:rsid w:val="009508D0"/>
    <w:rsid w:val="00950A96"/>
    <w:rsid w:val="00951ACE"/>
    <w:rsid w:val="00952C3B"/>
    <w:rsid w:val="00952DC2"/>
    <w:rsid w:val="009530D1"/>
    <w:rsid w:val="00953590"/>
    <w:rsid w:val="0095396A"/>
    <w:rsid w:val="00954532"/>
    <w:rsid w:val="00954E83"/>
    <w:rsid w:val="0095547E"/>
    <w:rsid w:val="0095578B"/>
    <w:rsid w:val="009557AE"/>
    <w:rsid w:val="009567F8"/>
    <w:rsid w:val="009568AA"/>
    <w:rsid w:val="00956CA9"/>
    <w:rsid w:val="00956E67"/>
    <w:rsid w:val="0096089B"/>
    <w:rsid w:val="00960AF1"/>
    <w:rsid w:val="009616F0"/>
    <w:rsid w:val="00962081"/>
    <w:rsid w:val="009625E5"/>
    <w:rsid w:val="00962C89"/>
    <w:rsid w:val="009636AA"/>
    <w:rsid w:val="0096384F"/>
    <w:rsid w:val="00964849"/>
    <w:rsid w:val="009651ED"/>
    <w:rsid w:val="0096584B"/>
    <w:rsid w:val="0096624D"/>
    <w:rsid w:val="00967756"/>
    <w:rsid w:val="009679DE"/>
    <w:rsid w:val="00970049"/>
    <w:rsid w:val="00971C09"/>
    <w:rsid w:val="0097287C"/>
    <w:rsid w:val="0097290F"/>
    <w:rsid w:val="00975593"/>
    <w:rsid w:val="00975939"/>
    <w:rsid w:val="009766B7"/>
    <w:rsid w:val="00976E1A"/>
    <w:rsid w:val="00977257"/>
    <w:rsid w:val="0097767A"/>
    <w:rsid w:val="00977CE7"/>
    <w:rsid w:val="00977ECB"/>
    <w:rsid w:val="009801C5"/>
    <w:rsid w:val="00981FEE"/>
    <w:rsid w:val="00982436"/>
    <w:rsid w:val="00982835"/>
    <w:rsid w:val="00982C35"/>
    <w:rsid w:val="0098336E"/>
    <w:rsid w:val="009837BC"/>
    <w:rsid w:val="00984798"/>
    <w:rsid w:val="00985200"/>
    <w:rsid w:val="009855E7"/>
    <w:rsid w:val="00987C84"/>
    <w:rsid w:val="00990046"/>
    <w:rsid w:val="009901E2"/>
    <w:rsid w:val="0099183E"/>
    <w:rsid w:val="0099309F"/>
    <w:rsid w:val="00993D56"/>
    <w:rsid w:val="009949B6"/>
    <w:rsid w:val="00995AA7"/>
    <w:rsid w:val="00995EAB"/>
    <w:rsid w:val="00996626"/>
    <w:rsid w:val="00996FAD"/>
    <w:rsid w:val="009A0D6D"/>
    <w:rsid w:val="009A0D71"/>
    <w:rsid w:val="009A2C9E"/>
    <w:rsid w:val="009A3A21"/>
    <w:rsid w:val="009A4CBA"/>
    <w:rsid w:val="009A7097"/>
    <w:rsid w:val="009A7666"/>
    <w:rsid w:val="009B0294"/>
    <w:rsid w:val="009B0363"/>
    <w:rsid w:val="009B2013"/>
    <w:rsid w:val="009B21EE"/>
    <w:rsid w:val="009B4A67"/>
    <w:rsid w:val="009B4A6C"/>
    <w:rsid w:val="009B4C82"/>
    <w:rsid w:val="009B5B12"/>
    <w:rsid w:val="009B5D09"/>
    <w:rsid w:val="009B6B6E"/>
    <w:rsid w:val="009B738D"/>
    <w:rsid w:val="009C04FF"/>
    <w:rsid w:val="009C120B"/>
    <w:rsid w:val="009C21EE"/>
    <w:rsid w:val="009C27F2"/>
    <w:rsid w:val="009C45B9"/>
    <w:rsid w:val="009C4E43"/>
    <w:rsid w:val="009C53FB"/>
    <w:rsid w:val="009C54C4"/>
    <w:rsid w:val="009C5615"/>
    <w:rsid w:val="009C5BC9"/>
    <w:rsid w:val="009C6007"/>
    <w:rsid w:val="009C635A"/>
    <w:rsid w:val="009C6939"/>
    <w:rsid w:val="009C761A"/>
    <w:rsid w:val="009C7B4B"/>
    <w:rsid w:val="009C7C9D"/>
    <w:rsid w:val="009D07E3"/>
    <w:rsid w:val="009D0E74"/>
    <w:rsid w:val="009D15A4"/>
    <w:rsid w:val="009D1B0E"/>
    <w:rsid w:val="009D30AF"/>
    <w:rsid w:val="009D3B40"/>
    <w:rsid w:val="009D520A"/>
    <w:rsid w:val="009D5847"/>
    <w:rsid w:val="009D5A0C"/>
    <w:rsid w:val="009D5E3D"/>
    <w:rsid w:val="009D658A"/>
    <w:rsid w:val="009E1176"/>
    <w:rsid w:val="009E155F"/>
    <w:rsid w:val="009E3565"/>
    <w:rsid w:val="009E3C02"/>
    <w:rsid w:val="009E3F64"/>
    <w:rsid w:val="009E6C6C"/>
    <w:rsid w:val="009E70A8"/>
    <w:rsid w:val="009F056B"/>
    <w:rsid w:val="009F1EC0"/>
    <w:rsid w:val="009F293B"/>
    <w:rsid w:val="009F3813"/>
    <w:rsid w:val="009F5494"/>
    <w:rsid w:val="009F5B07"/>
    <w:rsid w:val="009F5B60"/>
    <w:rsid w:val="009F6112"/>
    <w:rsid w:val="009F7272"/>
    <w:rsid w:val="00A01041"/>
    <w:rsid w:val="00A018DA"/>
    <w:rsid w:val="00A01AD3"/>
    <w:rsid w:val="00A02937"/>
    <w:rsid w:val="00A0691D"/>
    <w:rsid w:val="00A06B4D"/>
    <w:rsid w:val="00A06E48"/>
    <w:rsid w:val="00A104DF"/>
    <w:rsid w:val="00A10920"/>
    <w:rsid w:val="00A11AAE"/>
    <w:rsid w:val="00A13511"/>
    <w:rsid w:val="00A14B32"/>
    <w:rsid w:val="00A15114"/>
    <w:rsid w:val="00A1541B"/>
    <w:rsid w:val="00A15BC9"/>
    <w:rsid w:val="00A1712D"/>
    <w:rsid w:val="00A20F73"/>
    <w:rsid w:val="00A219D4"/>
    <w:rsid w:val="00A21CAC"/>
    <w:rsid w:val="00A21FFE"/>
    <w:rsid w:val="00A2233E"/>
    <w:rsid w:val="00A22A87"/>
    <w:rsid w:val="00A23CC0"/>
    <w:rsid w:val="00A23FE5"/>
    <w:rsid w:val="00A255F8"/>
    <w:rsid w:val="00A25C81"/>
    <w:rsid w:val="00A26170"/>
    <w:rsid w:val="00A2626C"/>
    <w:rsid w:val="00A2659D"/>
    <w:rsid w:val="00A27933"/>
    <w:rsid w:val="00A27B8F"/>
    <w:rsid w:val="00A27CAE"/>
    <w:rsid w:val="00A315F3"/>
    <w:rsid w:val="00A31756"/>
    <w:rsid w:val="00A3186A"/>
    <w:rsid w:val="00A321CE"/>
    <w:rsid w:val="00A32814"/>
    <w:rsid w:val="00A337B5"/>
    <w:rsid w:val="00A33974"/>
    <w:rsid w:val="00A34580"/>
    <w:rsid w:val="00A34E8A"/>
    <w:rsid w:val="00A3526A"/>
    <w:rsid w:val="00A35ECD"/>
    <w:rsid w:val="00A364F9"/>
    <w:rsid w:val="00A372D2"/>
    <w:rsid w:val="00A4077E"/>
    <w:rsid w:val="00A40C20"/>
    <w:rsid w:val="00A40CF9"/>
    <w:rsid w:val="00A41B8C"/>
    <w:rsid w:val="00A429D7"/>
    <w:rsid w:val="00A42B17"/>
    <w:rsid w:val="00A43248"/>
    <w:rsid w:val="00A450E3"/>
    <w:rsid w:val="00A45312"/>
    <w:rsid w:val="00A45B82"/>
    <w:rsid w:val="00A45BE9"/>
    <w:rsid w:val="00A46677"/>
    <w:rsid w:val="00A467D3"/>
    <w:rsid w:val="00A46A38"/>
    <w:rsid w:val="00A47D5E"/>
    <w:rsid w:val="00A47E1C"/>
    <w:rsid w:val="00A50026"/>
    <w:rsid w:val="00A50CC4"/>
    <w:rsid w:val="00A5111D"/>
    <w:rsid w:val="00A51756"/>
    <w:rsid w:val="00A5241D"/>
    <w:rsid w:val="00A52521"/>
    <w:rsid w:val="00A537DC"/>
    <w:rsid w:val="00A54068"/>
    <w:rsid w:val="00A54096"/>
    <w:rsid w:val="00A544C5"/>
    <w:rsid w:val="00A569C3"/>
    <w:rsid w:val="00A570F8"/>
    <w:rsid w:val="00A57A01"/>
    <w:rsid w:val="00A57F4B"/>
    <w:rsid w:val="00A60867"/>
    <w:rsid w:val="00A62272"/>
    <w:rsid w:val="00A6237C"/>
    <w:rsid w:val="00A625CA"/>
    <w:rsid w:val="00A629CD"/>
    <w:rsid w:val="00A6348C"/>
    <w:rsid w:val="00A64494"/>
    <w:rsid w:val="00A64A24"/>
    <w:rsid w:val="00A655FB"/>
    <w:rsid w:val="00A65D25"/>
    <w:rsid w:val="00A65E05"/>
    <w:rsid w:val="00A65E55"/>
    <w:rsid w:val="00A664F1"/>
    <w:rsid w:val="00A66D4B"/>
    <w:rsid w:val="00A66E02"/>
    <w:rsid w:val="00A710BC"/>
    <w:rsid w:val="00A71A18"/>
    <w:rsid w:val="00A71C6E"/>
    <w:rsid w:val="00A72167"/>
    <w:rsid w:val="00A72CA5"/>
    <w:rsid w:val="00A72D2C"/>
    <w:rsid w:val="00A73BC2"/>
    <w:rsid w:val="00A74100"/>
    <w:rsid w:val="00A751A6"/>
    <w:rsid w:val="00A75D73"/>
    <w:rsid w:val="00A76AC3"/>
    <w:rsid w:val="00A76D1B"/>
    <w:rsid w:val="00A80192"/>
    <w:rsid w:val="00A820DB"/>
    <w:rsid w:val="00A84523"/>
    <w:rsid w:val="00A84888"/>
    <w:rsid w:val="00A85CDE"/>
    <w:rsid w:val="00A86304"/>
    <w:rsid w:val="00A86EAB"/>
    <w:rsid w:val="00A87ACC"/>
    <w:rsid w:val="00A900CC"/>
    <w:rsid w:val="00A926BC"/>
    <w:rsid w:val="00A94A1E"/>
    <w:rsid w:val="00A94D18"/>
    <w:rsid w:val="00A95025"/>
    <w:rsid w:val="00A95AF9"/>
    <w:rsid w:val="00A95B95"/>
    <w:rsid w:val="00A95FAC"/>
    <w:rsid w:val="00A967F0"/>
    <w:rsid w:val="00AA0D6C"/>
    <w:rsid w:val="00AA0E3C"/>
    <w:rsid w:val="00AA111E"/>
    <w:rsid w:val="00AA114E"/>
    <w:rsid w:val="00AA1A82"/>
    <w:rsid w:val="00AA1B01"/>
    <w:rsid w:val="00AA227A"/>
    <w:rsid w:val="00AA2685"/>
    <w:rsid w:val="00AA3075"/>
    <w:rsid w:val="00AA311D"/>
    <w:rsid w:val="00AA3702"/>
    <w:rsid w:val="00AA382F"/>
    <w:rsid w:val="00AA3CB3"/>
    <w:rsid w:val="00AA3FCE"/>
    <w:rsid w:val="00AA45F4"/>
    <w:rsid w:val="00AA6AE8"/>
    <w:rsid w:val="00AA7068"/>
    <w:rsid w:val="00AA71AD"/>
    <w:rsid w:val="00AB0D77"/>
    <w:rsid w:val="00AB12A9"/>
    <w:rsid w:val="00AB1AB5"/>
    <w:rsid w:val="00AB1D1C"/>
    <w:rsid w:val="00AB2F93"/>
    <w:rsid w:val="00AB35D5"/>
    <w:rsid w:val="00AB513C"/>
    <w:rsid w:val="00AB5C24"/>
    <w:rsid w:val="00AB5C2E"/>
    <w:rsid w:val="00AB6C5A"/>
    <w:rsid w:val="00AB7DE1"/>
    <w:rsid w:val="00AB7F80"/>
    <w:rsid w:val="00AC0210"/>
    <w:rsid w:val="00AC04F6"/>
    <w:rsid w:val="00AC0556"/>
    <w:rsid w:val="00AC19D8"/>
    <w:rsid w:val="00AC1D59"/>
    <w:rsid w:val="00AC2CC7"/>
    <w:rsid w:val="00AC3516"/>
    <w:rsid w:val="00AC3A5F"/>
    <w:rsid w:val="00AC3BE7"/>
    <w:rsid w:val="00AC40E7"/>
    <w:rsid w:val="00AC5530"/>
    <w:rsid w:val="00AC5A82"/>
    <w:rsid w:val="00AC6790"/>
    <w:rsid w:val="00AC6F26"/>
    <w:rsid w:val="00AC7030"/>
    <w:rsid w:val="00AC7FEB"/>
    <w:rsid w:val="00AD0879"/>
    <w:rsid w:val="00AD09DA"/>
    <w:rsid w:val="00AD0F4E"/>
    <w:rsid w:val="00AD206D"/>
    <w:rsid w:val="00AD247A"/>
    <w:rsid w:val="00AD2F51"/>
    <w:rsid w:val="00AD355C"/>
    <w:rsid w:val="00AD3976"/>
    <w:rsid w:val="00AD62ED"/>
    <w:rsid w:val="00AD6AC2"/>
    <w:rsid w:val="00AD6CCD"/>
    <w:rsid w:val="00AD770C"/>
    <w:rsid w:val="00AE1217"/>
    <w:rsid w:val="00AE1EEB"/>
    <w:rsid w:val="00AE20CD"/>
    <w:rsid w:val="00AE31B3"/>
    <w:rsid w:val="00AE49A9"/>
    <w:rsid w:val="00AE4B3F"/>
    <w:rsid w:val="00AE5D70"/>
    <w:rsid w:val="00AE5DE2"/>
    <w:rsid w:val="00AE6662"/>
    <w:rsid w:val="00AE7276"/>
    <w:rsid w:val="00AE77EC"/>
    <w:rsid w:val="00AE79A0"/>
    <w:rsid w:val="00AF046D"/>
    <w:rsid w:val="00AF0A69"/>
    <w:rsid w:val="00AF0D8F"/>
    <w:rsid w:val="00AF2AE8"/>
    <w:rsid w:val="00AF4B5F"/>
    <w:rsid w:val="00AF536A"/>
    <w:rsid w:val="00AF5CB0"/>
    <w:rsid w:val="00AF680F"/>
    <w:rsid w:val="00AF7185"/>
    <w:rsid w:val="00AF7C26"/>
    <w:rsid w:val="00AF7EBC"/>
    <w:rsid w:val="00B0039D"/>
    <w:rsid w:val="00B0115D"/>
    <w:rsid w:val="00B0142D"/>
    <w:rsid w:val="00B015C6"/>
    <w:rsid w:val="00B01A96"/>
    <w:rsid w:val="00B01B16"/>
    <w:rsid w:val="00B03860"/>
    <w:rsid w:val="00B0518A"/>
    <w:rsid w:val="00B05634"/>
    <w:rsid w:val="00B05DE8"/>
    <w:rsid w:val="00B06050"/>
    <w:rsid w:val="00B07317"/>
    <w:rsid w:val="00B110EA"/>
    <w:rsid w:val="00B11F0D"/>
    <w:rsid w:val="00B125D6"/>
    <w:rsid w:val="00B12B30"/>
    <w:rsid w:val="00B13120"/>
    <w:rsid w:val="00B13C6A"/>
    <w:rsid w:val="00B147C2"/>
    <w:rsid w:val="00B14DBF"/>
    <w:rsid w:val="00B16ACD"/>
    <w:rsid w:val="00B2051A"/>
    <w:rsid w:val="00B21BA1"/>
    <w:rsid w:val="00B22431"/>
    <w:rsid w:val="00B225C5"/>
    <w:rsid w:val="00B2304F"/>
    <w:rsid w:val="00B241A4"/>
    <w:rsid w:val="00B24D76"/>
    <w:rsid w:val="00B2580A"/>
    <w:rsid w:val="00B26164"/>
    <w:rsid w:val="00B2624A"/>
    <w:rsid w:val="00B265BB"/>
    <w:rsid w:val="00B26E27"/>
    <w:rsid w:val="00B27FA1"/>
    <w:rsid w:val="00B30965"/>
    <w:rsid w:val="00B31CDE"/>
    <w:rsid w:val="00B32642"/>
    <w:rsid w:val="00B32FA3"/>
    <w:rsid w:val="00B33978"/>
    <w:rsid w:val="00B35BAF"/>
    <w:rsid w:val="00B3656D"/>
    <w:rsid w:val="00B40689"/>
    <w:rsid w:val="00B40C88"/>
    <w:rsid w:val="00B42061"/>
    <w:rsid w:val="00B424F9"/>
    <w:rsid w:val="00B42C15"/>
    <w:rsid w:val="00B42D07"/>
    <w:rsid w:val="00B43694"/>
    <w:rsid w:val="00B43A94"/>
    <w:rsid w:val="00B451DF"/>
    <w:rsid w:val="00B452A3"/>
    <w:rsid w:val="00B45AD8"/>
    <w:rsid w:val="00B45DCD"/>
    <w:rsid w:val="00B467AB"/>
    <w:rsid w:val="00B475F8"/>
    <w:rsid w:val="00B4762A"/>
    <w:rsid w:val="00B4795D"/>
    <w:rsid w:val="00B51011"/>
    <w:rsid w:val="00B51058"/>
    <w:rsid w:val="00B515BF"/>
    <w:rsid w:val="00B53041"/>
    <w:rsid w:val="00B533AB"/>
    <w:rsid w:val="00B53A24"/>
    <w:rsid w:val="00B53AD0"/>
    <w:rsid w:val="00B54175"/>
    <w:rsid w:val="00B54CA2"/>
    <w:rsid w:val="00B555AF"/>
    <w:rsid w:val="00B55B6A"/>
    <w:rsid w:val="00B55CB0"/>
    <w:rsid w:val="00B574C0"/>
    <w:rsid w:val="00B60E6D"/>
    <w:rsid w:val="00B6156D"/>
    <w:rsid w:val="00B62324"/>
    <w:rsid w:val="00B628AF"/>
    <w:rsid w:val="00B62D4D"/>
    <w:rsid w:val="00B62D69"/>
    <w:rsid w:val="00B63CA0"/>
    <w:rsid w:val="00B63F2E"/>
    <w:rsid w:val="00B63F83"/>
    <w:rsid w:val="00B64582"/>
    <w:rsid w:val="00B64B3C"/>
    <w:rsid w:val="00B64C78"/>
    <w:rsid w:val="00B67B62"/>
    <w:rsid w:val="00B67C17"/>
    <w:rsid w:val="00B71C0F"/>
    <w:rsid w:val="00B73000"/>
    <w:rsid w:val="00B7519A"/>
    <w:rsid w:val="00B75966"/>
    <w:rsid w:val="00B76925"/>
    <w:rsid w:val="00B7752D"/>
    <w:rsid w:val="00B77851"/>
    <w:rsid w:val="00B779D2"/>
    <w:rsid w:val="00B77D0A"/>
    <w:rsid w:val="00B77D7A"/>
    <w:rsid w:val="00B819CF"/>
    <w:rsid w:val="00B81BC6"/>
    <w:rsid w:val="00B832D2"/>
    <w:rsid w:val="00B83902"/>
    <w:rsid w:val="00B841D6"/>
    <w:rsid w:val="00B85AF0"/>
    <w:rsid w:val="00B86C5B"/>
    <w:rsid w:val="00B87197"/>
    <w:rsid w:val="00B903D0"/>
    <w:rsid w:val="00B90B75"/>
    <w:rsid w:val="00B91375"/>
    <w:rsid w:val="00B91E6C"/>
    <w:rsid w:val="00B93CBE"/>
    <w:rsid w:val="00B94A1C"/>
    <w:rsid w:val="00B956FB"/>
    <w:rsid w:val="00B95C96"/>
    <w:rsid w:val="00B962DC"/>
    <w:rsid w:val="00B96401"/>
    <w:rsid w:val="00B9684A"/>
    <w:rsid w:val="00B96D1D"/>
    <w:rsid w:val="00B96D2B"/>
    <w:rsid w:val="00BA0EFE"/>
    <w:rsid w:val="00BA1883"/>
    <w:rsid w:val="00BA18FF"/>
    <w:rsid w:val="00BA2091"/>
    <w:rsid w:val="00BA297A"/>
    <w:rsid w:val="00BA3713"/>
    <w:rsid w:val="00BA3DAE"/>
    <w:rsid w:val="00BA3E02"/>
    <w:rsid w:val="00BA667D"/>
    <w:rsid w:val="00BA6BA8"/>
    <w:rsid w:val="00BA6BDF"/>
    <w:rsid w:val="00BA726D"/>
    <w:rsid w:val="00BA764F"/>
    <w:rsid w:val="00BA78FF"/>
    <w:rsid w:val="00BB02B5"/>
    <w:rsid w:val="00BB0984"/>
    <w:rsid w:val="00BB199D"/>
    <w:rsid w:val="00BB25E6"/>
    <w:rsid w:val="00BB26D6"/>
    <w:rsid w:val="00BB2C4B"/>
    <w:rsid w:val="00BB36BD"/>
    <w:rsid w:val="00BB3876"/>
    <w:rsid w:val="00BB3CA8"/>
    <w:rsid w:val="00BB3E95"/>
    <w:rsid w:val="00BB4C8F"/>
    <w:rsid w:val="00BB5C93"/>
    <w:rsid w:val="00BB6D61"/>
    <w:rsid w:val="00BB73B9"/>
    <w:rsid w:val="00BB7911"/>
    <w:rsid w:val="00BB7F12"/>
    <w:rsid w:val="00BC0E1C"/>
    <w:rsid w:val="00BC25CE"/>
    <w:rsid w:val="00BC2627"/>
    <w:rsid w:val="00BC4344"/>
    <w:rsid w:val="00BC446B"/>
    <w:rsid w:val="00BD0A65"/>
    <w:rsid w:val="00BD150A"/>
    <w:rsid w:val="00BD16DD"/>
    <w:rsid w:val="00BD22EE"/>
    <w:rsid w:val="00BD2E28"/>
    <w:rsid w:val="00BD3401"/>
    <w:rsid w:val="00BD436E"/>
    <w:rsid w:val="00BD46D6"/>
    <w:rsid w:val="00BD5925"/>
    <w:rsid w:val="00BD5A40"/>
    <w:rsid w:val="00BD661A"/>
    <w:rsid w:val="00BD6EAB"/>
    <w:rsid w:val="00BD7BE5"/>
    <w:rsid w:val="00BE0F43"/>
    <w:rsid w:val="00BE2B4F"/>
    <w:rsid w:val="00BE3CE6"/>
    <w:rsid w:val="00BE3F03"/>
    <w:rsid w:val="00BE4EEF"/>
    <w:rsid w:val="00BE572A"/>
    <w:rsid w:val="00BE7B67"/>
    <w:rsid w:val="00BF063C"/>
    <w:rsid w:val="00BF192A"/>
    <w:rsid w:val="00BF1D6E"/>
    <w:rsid w:val="00BF23DB"/>
    <w:rsid w:val="00BF2651"/>
    <w:rsid w:val="00BF278A"/>
    <w:rsid w:val="00BF3793"/>
    <w:rsid w:val="00BF3B70"/>
    <w:rsid w:val="00BF444A"/>
    <w:rsid w:val="00BF4766"/>
    <w:rsid w:val="00BF4CB5"/>
    <w:rsid w:val="00BF52F5"/>
    <w:rsid w:val="00BF7EAC"/>
    <w:rsid w:val="00C000FA"/>
    <w:rsid w:val="00C0088C"/>
    <w:rsid w:val="00C00A19"/>
    <w:rsid w:val="00C0184F"/>
    <w:rsid w:val="00C02483"/>
    <w:rsid w:val="00C02B5C"/>
    <w:rsid w:val="00C03B78"/>
    <w:rsid w:val="00C04E74"/>
    <w:rsid w:val="00C0504D"/>
    <w:rsid w:val="00C05919"/>
    <w:rsid w:val="00C06245"/>
    <w:rsid w:val="00C100DC"/>
    <w:rsid w:val="00C102BE"/>
    <w:rsid w:val="00C10475"/>
    <w:rsid w:val="00C11115"/>
    <w:rsid w:val="00C12A43"/>
    <w:rsid w:val="00C12FB3"/>
    <w:rsid w:val="00C132BB"/>
    <w:rsid w:val="00C134A1"/>
    <w:rsid w:val="00C135EF"/>
    <w:rsid w:val="00C137DC"/>
    <w:rsid w:val="00C15005"/>
    <w:rsid w:val="00C15B8A"/>
    <w:rsid w:val="00C16187"/>
    <w:rsid w:val="00C16AB0"/>
    <w:rsid w:val="00C16AC0"/>
    <w:rsid w:val="00C17EFB"/>
    <w:rsid w:val="00C20247"/>
    <w:rsid w:val="00C20646"/>
    <w:rsid w:val="00C2119B"/>
    <w:rsid w:val="00C2191B"/>
    <w:rsid w:val="00C223B2"/>
    <w:rsid w:val="00C22536"/>
    <w:rsid w:val="00C2432B"/>
    <w:rsid w:val="00C24A2E"/>
    <w:rsid w:val="00C25040"/>
    <w:rsid w:val="00C27363"/>
    <w:rsid w:val="00C273C2"/>
    <w:rsid w:val="00C306CE"/>
    <w:rsid w:val="00C30769"/>
    <w:rsid w:val="00C30D5D"/>
    <w:rsid w:val="00C324B9"/>
    <w:rsid w:val="00C33707"/>
    <w:rsid w:val="00C34B06"/>
    <w:rsid w:val="00C34CF5"/>
    <w:rsid w:val="00C3628D"/>
    <w:rsid w:val="00C40084"/>
    <w:rsid w:val="00C44177"/>
    <w:rsid w:val="00C4474F"/>
    <w:rsid w:val="00C45390"/>
    <w:rsid w:val="00C454D2"/>
    <w:rsid w:val="00C45CE7"/>
    <w:rsid w:val="00C4764B"/>
    <w:rsid w:val="00C51780"/>
    <w:rsid w:val="00C517AF"/>
    <w:rsid w:val="00C528AB"/>
    <w:rsid w:val="00C529E6"/>
    <w:rsid w:val="00C53779"/>
    <w:rsid w:val="00C53B28"/>
    <w:rsid w:val="00C55008"/>
    <w:rsid w:val="00C55195"/>
    <w:rsid w:val="00C55730"/>
    <w:rsid w:val="00C55F3B"/>
    <w:rsid w:val="00C56C51"/>
    <w:rsid w:val="00C56DF5"/>
    <w:rsid w:val="00C6016B"/>
    <w:rsid w:val="00C601A2"/>
    <w:rsid w:val="00C60E7B"/>
    <w:rsid w:val="00C617BB"/>
    <w:rsid w:val="00C62A4D"/>
    <w:rsid w:val="00C62CF3"/>
    <w:rsid w:val="00C62D01"/>
    <w:rsid w:val="00C6326C"/>
    <w:rsid w:val="00C6347F"/>
    <w:rsid w:val="00C63913"/>
    <w:rsid w:val="00C647C0"/>
    <w:rsid w:val="00C64820"/>
    <w:rsid w:val="00C64CA6"/>
    <w:rsid w:val="00C64D89"/>
    <w:rsid w:val="00C668E8"/>
    <w:rsid w:val="00C673C8"/>
    <w:rsid w:val="00C6745D"/>
    <w:rsid w:val="00C67EF1"/>
    <w:rsid w:val="00C7058E"/>
    <w:rsid w:val="00C70EC1"/>
    <w:rsid w:val="00C70F40"/>
    <w:rsid w:val="00C713A1"/>
    <w:rsid w:val="00C71BC6"/>
    <w:rsid w:val="00C739BD"/>
    <w:rsid w:val="00C74DDC"/>
    <w:rsid w:val="00C7632C"/>
    <w:rsid w:val="00C76649"/>
    <w:rsid w:val="00C76711"/>
    <w:rsid w:val="00C773F8"/>
    <w:rsid w:val="00C81B88"/>
    <w:rsid w:val="00C81D95"/>
    <w:rsid w:val="00C833E8"/>
    <w:rsid w:val="00C834E0"/>
    <w:rsid w:val="00C83E89"/>
    <w:rsid w:val="00C8415E"/>
    <w:rsid w:val="00C843BA"/>
    <w:rsid w:val="00C84A28"/>
    <w:rsid w:val="00C85154"/>
    <w:rsid w:val="00C853AD"/>
    <w:rsid w:val="00C86D7B"/>
    <w:rsid w:val="00C87699"/>
    <w:rsid w:val="00C87819"/>
    <w:rsid w:val="00C87AAC"/>
    <w:rsid w:val="00C905C3"/>
    <w:rsid w:val="00C91702"/>
    <w:rsid w:val="00C918E7"/>
    <w:rsid w:val="00C91E5A"/>
    <w:rsid w:val="00C9219E"/>
    <w:rsid w:val="00C9230D"/>
    <w:rsid w:val="00C92740"/>
    <w:rsid w:val="00C9335B"/>
    <w:rsid w:val="00C93E51"/>
    <w:rsid w:val="00C94590"/>
    <w:rsid w:val="00C94C45"/>
    <w:rsid w:val="00C94C57"/>
    <w:rsid w:val="00C9564F"/>
    <w:rsid w:val="00C96099"/>
    <w:rsid w:val="00C97BC2"/>
    <w:rsid w:val="00C97E71"/>
    <w:rsid w:val="00CA2D43"/>
    <w:rsid w:val="00CA3EEF"/>
    <w:rsid w:val="00CA43F4"/>
    <w:rsid w:val="00CA49DD"/>
    <w:rsid w:val="00CA4F6F"/>
    <w:rsid w:val="00CA50FF"/>
    <w:rsid w:val="00CA54CE"/>
    <w:rsid w:val="00CA5C6E"/>
    <w:rsid w:val="00CA6FC8"/>
    <w:rsid w:val="00CA7BCB"/>
    <w:rsid w:val="00CB1224"/>
    <w:rsid w:val="00CB15F6"/>
    <w:rsid w:val="00CB31A8"/>
    <w:rsid w:val="00CB4DF9"/>
    <w:rsid w:val="00CB51AE"/>
    <w:rsid w:val="00CB5524"/>
    <w:rsid w:val="00CB5DE0"/>
    <w:rsid w:val="00CB7466"/>
    <w:rsid w:val="00CB7718"/>
    <w:rsid w:val="00CB7AE0"/>
    <w:rsid w:val="00CB7C1C"/>
    <w:rsid w:val="00CB7DB6"/>
    <w:rsid w:val="00CC0B93"/>
    <w:rsid w:val="00CC22F6"/>
    <w:rsid w:val="00CC3291"/>
    <w:rsid w:val="00CC6069"/>
    <w:rsid w:val="00CC7A5C"/>
    <w:rsid w:val="00CC7E98"/>
    <w:rsid w:val="00CD0122"/>
    <w:rsid w:val="00CD0614"/>
    <w:rsid w:val="00CD06B1"/>
    <w:rsid w:val="00CD0AF3"/>
    <w:rsid w:val="00CD11E1"/>
    <w:rsid w:val="00CD25DB"/>
    <w:rsid w:val="00CD3813"/>
    <w:rsid w:val="00CD3A43"/>
    <w:rsid w:val="00CD3F61"/>
    <w:rsid w:val="00CD4136"/>
    <w:rsid w:val="00CD4438"/>
    <w:rsid w:val="00CD50D4"/>
    <w:rsid w:val="00CD5D4A"/>
    <w:rsid w:val="00CD69F5"/>
    <w:rsid w:val="00CD6BCA"/>
    <w:rsid w:val="00CE0252"/>
    <w:rsid w:val="00CE0851"/>
    <w:rsid w:val="00CE0B25"/>
    <w:rsid w:val="00CE1B4A"/>
    <w:rsid w:val="00CE29C3"/>
    <w:rsid w:val="00CE30F6"/>
    <w:rsid w:val="00CE3CDA"/>
    <w:rsid w:val="00CE3DC0"/>
    <w:rsid w:val="00CE4FB9"/>
    <w:rsid w:val="00CE7CA0"/>
    <w:rsid w:val="00CF012A"/>
    <w:rsid w:val="00CF0D2A"/>
    <w:rsid w:val="00CF1B1F"/>
    <w:rsid w:val="00CF268F"/>
    <w:rsid w:val="00CF2A2C"/>
    <w:rsid w:val="00CF3B58"/>
    <w:rsid w:val="00CF468B"/>
    <w:rsid w:val="00CF5045"/>
    <w:rsid w:val="00CF530D"/>
    <w:rsid w:val="00CF796D"/>
    <w:rsid w:val="00CF7A67"/>
    <w:rsid w:val="00D00AAC"/>
    <w:rsid w:val="00D00E05"/>
    <w:rsid w:val="00D010B8"/>
    <w:rsid w:val="00D015D1"/>
    <w:rsid w:val="00D02263"/>
    <w:rsid w:val="00D03522"/>
    <w:rsid w:val="00D047F4"/>
    <w:rsid w:val="00D05156"/>
    <w:rsid w:val="00D05386"/>
    <w:rsid w:val="00D05647"/>
    <w:rsid w:val="00D05D54"/>
    <w:rsid w:val="00D0719F"/>
    <w:rsid w:val="00D07519"/>
    <w:rsid w:val="00D1072E"/>
    <w:rsid w:val="00D10928"/>
    <w:rsid w:val="00D10D4D"/>
    <w:rsid w:val="00D114BC"/>
    <w:rsid w:val="00D117C9"/>
    <w:rsid w:val="00D11A46"/>
    <w:rsid w:val="00D11B8F"/>
    <w:rsid w:val="00D12723"/>
    <w:rsid w:val="00D12BCD"/>
    <w:rsid w:val="00D12FCA"/>
    <w:rsid w:val="00D12FEB"/>
    <w:rsid w:val="00D13CDA"/>
    <w:rsid w:val="00D14371"/>
    <w:rsid w:val="00D146C6"/>
    <w:rsid w:val="00D14B59"/>
    <w:rsid w:val="00D15948"/>
    <w:rsid w:val="00D15FE0"/>
    <w:rsid w:val="00D16194"/>
    <w:rsid w:val="00D177D2"/>
    <w:rsid w:val="00D17D76"/>
    <w:rsid w:val="00D20ABF"/>
    <w:rsid w:val="00D20EAA"/>
    <w:rsid w:val="00D20ECC"/>
    <w:rsid w:val="00D21065"/>
    <w:rsid w:val="00D21510"/>
    <w:rsid w:val="00D2157E"/>
    <w:rsid w:val="00D2191B"/>
    <w:rsid w:val="00D21931"/>
    <w:rsid w:val="00D229D7"/>
    <w:rsid w:val="00D2371E"/>
    <w:rsid w:val="00D2385B"/>
    <w:rsid w:val="00D24D8E"/>
    <w:rsid w:val="00D25580"/>
    <w:rsid w:val="00D25A09"/>
    <w:rsid w:val="00D25C4B"/>
    <w:rsid w:val="00D266E8"/>
    <w:rsid w:val="00D26874"/>
    <w:rsid w:val="00D2774D"/>
    <w:rsid w:val="00D27A01"/>
    <w:rsid w:val="00D32071"/>
    <w:rsid w:val="00D324A2"/>
    <w:rsid w:val="00D3275A"/>
    <w:rsid w:val="00D3275D"/>
    <w:rsid w:val="00D32FB9"/>
    <w:rsid w:val="00D3300E"/>
    <w:rsid w:val="00D33D74"/>
    <w:rsid w:val="00D34BD5"/>
    <w:rsid w:val="00D34C95"/>
    <w:rsid w:val="00D35503"/>
    <w:rsid w:val="00D36B39"/>
    <w:rsid w:val="00D37FC4"/>
    <w:rsid w:val="00D4047B"/>
    <w:rsid w:val="00D406C6"/>
    <w:rsid w:val="00D40861"/>
    <w:rsid w:val="00D408E7"/>
    <w:rsid w:val="00D4104B"/>
    <w:rsid w:val="00D41632"/>
    <w:rsid w:val="00D41CC5"/>
    <w:rsid w:val="00D424A6"/>
    <w:rsid w:val="00D4296E"/>
    <w:rsid w:val="00D42CCF"/>
    <w:rsid w:val="00D444B8"/>
    <w:rsid w:val="00D44648"/>
    <w:rsid w:val="00D44EAA"/>
    <w:rsid w:val="00D45770"/>
    <w:rsid w:val="00D45D01"/>
    <w:rsid w:val="00D4600C"/>
    <w:rsid w:val="00D47281"/>
    <w:rsid w:val="00D506CD"/>
    <w:rsid w:val="00D51135"/>
    <w:rsid w:val="00D514CF"/>
    <w:rsid w:val="00D51727"/>
    <w:rsid w:val="00D53AB3"/>
    <w:rsid w:val="00D541F8"/>
    <w:rsid w:val="00D55A2A"/>
    <w:rsid w:val="00D57476"/>
    <w:rsid w:val="00D5794C"/>
    <w:rsid w:val="00D601FC"/>
    <w:rsid w:val="00D60388"/>
    <w:rsid w:val="00D6191B"/>
    <w:rsid w:val="00D62B1E"/>
    <w:rsid w:val="00D62B37"/>
    <w:rsid w:val="00D62FCD"/>
    <w:rsid w:val="00D63431"/>
    <w:rsid w:val="00D63EDD"/>
    <w:rsid w:val="00D63EFF"/>
    <w:rsid w:val="00D659C5"/>
    <w:rsid w:val="00D661E1"/>
    <w:rsid w:val="00D667DF"/>
    <w:rsid w:val="00D67915"/>
    <w:rsid w:val="00D71091"/>
    <w:rsid w:val="00D7133C"/>
    <w:rsid w:val="00D71540"/>
    <w:rsid w:val="00D729FF"/>
    <w:rsid w:val="00D72B8A"/>
    <w:rsid w:val="00D72C58"/>
    <w:rsid w:val="00D72EE6"/>
    <w:rsid w:val="00D72F73"/>
    <w:rsid w:val="00D74419"/>
    <w:rsid w:val="00D74F09"/>
    <w:rsid w:val="00D7689C"/>
    <w:rsid w:val="00D769B3"/>
    <w:rsid w:val="00D76C35"/>
    <w:rsid w:val="00D77609"/>
    <w:rsid w:val="00D776B5"/>
    <w:rsid w:val="00D809E8"/>
    <w:rsid w:val="00D80AE5"/>
    <w:rsid w:val="00D819D2"/>
    <w:rsid w:val="00D82EE0"/>
    <w:rsid w:val="00D83E7F"/>
    <w:rsid w:val="00D8404E"/>
    <w:rsid w:val="00D864D2"/>
    <w:rsid w:val="00D87F73"/>
    <w:rsid w:val="00D909BF"/>
    <w:rsid w:val="00D91BD0"/>
    <w:rsid w:val="00D91C3C"/>
    <w:rsid w:val="00D94719"/>
    <w:rsid w:val="00D94A94"/>
    <w:rsid w:val="00D96A54"/>
    <w:rsid w:val="00D9727E"/>
    <w:rsid w:val="00D97A34"/>
    <w:rsid w:val="00DA10C4"/>
    <w:rsid w:val="00DA1B5D"/>
    <w:rsid w:val="00DA224B"/>
    <w:rsid w:val="00DA2E72"/>
    <w:rsid w:val="00DA3660"/>
    <w:rsid w:val="00DA3EED"/>
    <w:rsid w:val="00DA405F"/>
    <w:rsid w:val="00DA4740"/>
    <w:rsid w:val="00DA676E"/>
    <w:rsid w:val="00DB2A55"/>
    <w:rsid w:val="00DB3577"/>
    <w:rsid w:val="00DB4E56"/>
    <w:rsid w:val="00DB526B"/>
    <w:rsid w:val="00DB5443"/>
    <w:rsid w:val="00DB5A01"/>
    <w:rsid w:val="00DB5A1A"/>
    <w:rsid w:val="00DB6248"/>
    <w:rsid w:val="00DB67F3"/>
    <w:rsid w:val="00DC0CFB"/>
    <w:rsid w:val="00DC0DE9"/>
    <w:rsid w:val="00DC1480"/>
    <w:rsid w:val="00DC1D2E"/>
    <w:rsid w:val="00DC2D9E"/>
    <w:rsid w:val="00DC3444"/>
    <w:rsid w:val="00DC3589"/>
    <w:rsid w:val="00DC440A"/>
    <w:rsid w:val="00DC5222"/>
    <w:rsid w:val="00DC536E"/>
    <w:rsid w:val="00DC5FA0"/>
    <w:rsid w:val="00DC6C88"/>
    <w:rsid w:val="00DC7ED0"/>
    <w:rsid w:val="00DD170C"/>
    <w:rsid w:val="00DD2641"/>
    <w:rsid w:val="00DD267E"/>
    <w:rsid w:val="00DD2878"/>
    <w:rsid w:val="00DD2B9A"/>
    <w:rsid w:val="00DD3101"/>
    <w:rsid w:val="00DD3210"/>
    <w:rsid w:val="00DD42CC"/>
    <w:rsid w:val="00DD443B"/>
    <w:rsid w:val="00DD5DBF"/>
    <w:rsid w:val="00DE0719"/>
    <w:rsid w:val="00DE2632"/>
    <w:rsid w:val="00DE3BE6"/>
    <w:rsid w:val="00DE4626"/>
    <w:rsid w:val="00DE5821"/>
    <w:rsid w:val="00DE615E"/>
    <w:rsid w:val="00DE7482"/>
    <w:rsid w:val="00DE76E1"/>
    <w:rsid w:val="00DE7AAB"/>
    <w:rsid w:val="00DE7C8D"/>
    <w:rsid w:val="00DF0BA2"/>
    <w:rsid w:val="00DF121D"/>
    <w:rsid w:val="00DF2337"/>
    <w:rsid w:val="00DF3578"/>
    <w:rsid w:val="00DF3830"/>
    <w:rsid w:val="00DF3FA3"/>
    <w:rsid w:val="00DF4998"/>
    <w:rsid w:val="00DF4CE6"/>
    <w:rsid w:val="00DF4FFA"/>
    <w:rsid w:val="00DF6A56"/>
    <w:rsid w:val="00DF6F8E"/>
    <w:rsid w:val="00DF7B55"/>
    <w:rsid w:val="00E00187"/>
    <w:rsid w:val="00E0019C"/>
    <w:rsid w:val="00E00E65"/>
    <w:rsid w:val="00E018F4"/>
    <w:rsid w:val="00E01F20"/>
    <w:rsid w:val="00E01F7E"/>
    <w:rsid w:val="00E025DC"/>
    <w:rsid w:val="00E04107"/>
    <w:rsid w:val="00E04AA6"/>
    <w:rsid w:val="00E0593B"/>
    <w:rsid w:val="00E06640"/>
    <w:rsid w:val="00E06D71"/>
    <w:rsid w:val="00E107CF"/>
    <w:rsid w:val="00E10AA6"/>
    <w:rsid w:val="00E11FFA"/>
    <w:rsid w:val="00E12C2A"/>
    <w:rsid w:val="00E135EB"/>
    <w:rsid w:val="00E137D1"/>
    <w:rsid w:val="00E13A99"/>
    <w:rsid w:val="00E14061"/>
    <w:rsid w:val="00E144A6"/>
    <w:rsid w:val="00E145E9"/>
    <w:rsid w:val="00E146B5"/>
    <w:rsid w:val="00E14F60"/>
    <w:rsid w:val="00E1509F"/>
    <w:rsid w:val="00E153CF"/>
    <w:rsid w:val="00E15B63"/>
    <w:rsid w:val="00E1763A"/>
    <w:rsid w:val="00E17F99"/>
    <w:rsid w:val="00E20C1F"/>
    <w:rsid w:val="00E2195F"/>
    <w:rsid w:val="00E22372"/>
    <w:rsid w:val="00E227AC"/>
    <w:rsid w:val="00E22A42"/>
    <w:rsid w:val="00E232B6"/>
    <w:rsid w:val="00E23482"/>
    <w:rsid w:val="00E2368A"/>
    <w:rsid w:val="00E24441"/>
    <w:rsid w:val="00E24569"/>
    <w:rsid w:val="00E2464B"/>
    <w:rsid w:val="00E256DF"/>
    <w:rsid w:val="00E263B5"/>
    <w:rsid w:val="00E26623"/>
    <w:rsid w:val="00E26D6F"/>
    <w:rsid w:val="00E2703F"/>
    <w:rsid w:val="00E307B2"/>
    <w:rsid w:val="00E318E9"/>
    <w:rsid w:val="00E31C0E"/>
    <w:rsid w:val="00E33FE5"/>
    <w:rsid w:val="00E3420D"/>
    <w:rsid w:val="00E342A6"/>
    <w:rsid w:val="00E35215"/>
    <w:rsid w:val="00E36940"/>
    <w:rsid w:val="00E40F5E"/>
    <w:rsid w:val="00E41195"/>
    <w:rsid w:val="00E423C9"/>
    <w:rsid w:val="00E43B86"/>
    <w:rsid w:val="00E44ADB"/>
    <w:rsid w:val="00E4639C"/>
    <w:rsid w:val="00E46DF4"/>
    <w:rsid w:val="00E47356"/>
    <w:rsid w:val="00E473CB"/>
    <w:rsid w:val="00E479E7"/>
    <w:rsid w:val="00E47D9A"/>
    <w:rsid w:val="00E501F7"/>
    <w:rsid w:val="00E504A9"/>
    <w:rsid w:val="00E5156E"/>
    <w:rsid w:val="00E518E0"/>
    <w:rsid w:val="00E52D2B"/>
    <w:rsid w:val="00E55AA4"/>
    <w:rsid w:val="00E566DD"/>
    <w:rsid w:val="00E569FB"/>
    <w:rsid w:val="00E6155D"/>
    <w:rsid w:val="00E61848"/>
    <w:rsid w:val="00E61A0A"/>
    <w:rsid w:val="00E63239"/>
    <w:rsid w:val="00E63578"/>
    <w:rsid w:val="00E639C1"/>
    <w:rsid w:val="00E64869"/>
    <w:rsid w:val="00E657EB"/>
    <w:rsid w:val="00E65E23"/>
    <w:rsid w:val="00E66D22"/>
    <w:rsid w:val="00E728AC"/>
    <w:rsid w:val="00E75D7F"/>
    <w:rsid w:val="00E76265"/>
    <w:rsid w:val="00E77ED6"/>
    <w:rsid w:val="00E80DAB"/>
    <w:rsid w:val="00E8375B"/>
    <w:rsid w:val="00E840D8"/>
    <w:rsid w:val="00E842D7"/>
    <w:rsid w:val="00E854E8"/>
    <w:rsid w:val="00E8631A"/>
    <w:rsid w:val="00E869D6"/>
    <w:rsid w:val="00E8758E"/>
    <w:rsid w:val="00E90612"/>
    <w:rsid w:val="00E9082D"/>
    <w:rsid w:val="00E90C26"/>
    <w:rsid w:val="00E9135A"/>
    <w:rsid w:val="00E91468"/>
    <w:rsid w:val="00E91681"/>
    <w:rsid w:val="00E923BD"/>
    <w:rsid w:val="00E93603"/>
    <w:rsid w:val="00E9382D"/>
    <w:rsid w:val="00E9398D"/>
    <w:rsid w:val="00E941EE"/>
    <w:rsid w:val="00E957D0"/>
    <w:rsid w:val="00E96388"/>
    <w:rsid w:val="00E96A9C"/>
    <w:rsid w:val="00E97211"/>
    <w:rsid w:val="00E9727B"/>
    <w:rsid w:val="00EA11A4"/>
    <w:rsid w:val="00EA2657"/>
    <w:rsid w:val="00EA3763"/>
    <w:rsid w:val="00EA488E"/>
    <w:rsid w:val="00EA5B90"/>
    <w:rsid w:val="00EA6B03"/>
    <w:rsid w:val="00EB07C8"/>
    <w:rsid w:val="00EB0A43"/>
    <w:rsid w:val="00EB115C"/>
    <w:rsid w:val="00EB18CA"/>
    <w:rsid w:val="00EB1A3E"/>
    <w:rsid w:val="00EB1A4B"/>
    <w:rsid w:val="00EB23DC"/>
    <w:rsid w:val="00EB3F1A"/>
    <w:rsid w:val="00EB4781"/>
    <w:rsid w:val="00EB539A"/>
    <w:rsid w:val="00EB7DC4"/>
    <w:rsid w:val="00EC0CAE"/>
    <w:rsid w:val="00EC11A6"/>
    <w:rsid w:val="00EC1C99"/>
    <w:rsid w:val="00EC258A"/>
    <w:rsid w:val="00EC25F7"/>
    <w:rsid w:val="00EC3500"/>
    <w:rsid w:val="00EC3A8E"/>
    <w:rsid w:val="00EC3CF4"/>
    <w:rsid w:val="00EC4D15"/>
    <w:rsid w:val="00EC58DF"/>
    <w:rsid w:val="00EC5CDE"/>
    <w:rsid w:val="00EC612E"/>
    <w:rsid w:val="00EC62E7"/>
    <w:rsid w:val="00EC6627"/>
    <w:rsid w:val="00EC7C5E"/>
    <w:rsid w:val="00ED0497"/>
    <w:rsid w:val="00ED0BB9"/>
    <w:rsid w:val="00ED1FAB"/>
    <w:rsid w:val="00ED24D7"/>
    <w:rsid w:val="00ED35A7"/>
    <w:rsid w:val="00ED39E3"/>
    <w:rsid w:val="00ED432D"/>
    <w:rsid w:val="00ED4454"/>
    <w:rsid w:val="00ED44BF"/>
    <w:rsid w:val="00ED4B55"/>
    <w:rsid w:val="00ED4D55"/>
    <w:rsid w:val="00ED5A73"/>
    <w:rsid w:val="00ED5ABE"/>
    <w:rsid w:val="00ED6453"/>
    <w:rsid w:val="00ED7768"/>
    <w:rsid w:val="00ED791A"/>
    <w:rsid w:val="00ED7A88"/>
    <w:rsid w:val="00ED7FAD"/>
    <w:rsid w:val="00EE031D"/>
    <w:rsid w:val="00EE0599"/>
    <w:rsid w:val="00EE08B9"/>
    <w:rsid w:val="00EE08E2"/>
    <w:rsid w:val="00EE341E"/>
    <w:rsid w:val="00EE3AF6"/>
    <w:rsid w:val="00EE4968"/>
    <w:rsid w:val="00EE6D14"/>
    <w:rsid w:val="00EF0489"/>
    <w:rsid w:val="00EF05D2"/>
    <w:rsid w:val="00EF0898"/>
    <w:rsid w:val="00EF0F33"/>
    <w:rsid w:val="00EF18F8"/>
    <w:rsid w:val="00EF20D1"/>
    <w:rsid w:val="00EF2250"/>
    <w:rsid w:val="00EF2273"/>
    <w:rsid w:val="00EF2955"/>
    <w:rsid w:val="00EF332F"/>
    <w:rsid w:val="00EF3DB5"/>
    <w:rsid w:val="00EF51A2"/>
    <w:rsid w:val="00EF5721"/>
    <w:rsid w:val="00EF574E"/>
    <w:rsid w:val="00EF5766"/>
    <w:rsid w:val="00EF6888"/>
    <w:rsid w:val="00EF69CB"/>
    <w:rsid w:val="00EF7A3C"/>
    <w:rsid w:val="00EF7EB0"/>
    <w:rsid w:val="00F006D5"/>
    <w:rsid w:val="00F016C4"/>
    <w:rsid w:val="00F01AF5"/>
    <w:rsid w:val="00F02D1A"/>
    <w:rsid w:val="00F02F21"/>
    <w:rsid w:val="00F03BEC"/>
    <w:rsid w:val="00F047ED"/>
    <w:rsid w:val="00F0527E"/>
    <w:rsid w:val="00F065DE"/>
    <w:rsid w:val="00F071E2"/>
    <w:rsid w:val="00F07483"/>
    <w:rsid w:val="00F074A1"/>
    <w:rsid w:val="00F07703"/>
    <w:rsid w:val="00F1001E"/>
    <w:rsid w:val="00F100A9"/>
    <w:rsid w:val="00F100D3"/>
    <w:rsid w:val="00F1013F"/>
    <w:rsid w:val="00F1092F"/>
    <w:rsid w:val="00F10BE0"/>
    <w:rsid w:val="00F13B9D"/>
    <w:rsid w:val="00F145D5"/>
    <w:rsid w:val="00F146E1"/>
    <w:rsid w:val="00F14ACE"/>
    <w:rsid w:val="00F15D37"/>
    <w:rsid w:val="00F16552"/>
    <w:rsid w:val="00F16B94"/>
    <w:rsid w:val="00F177DC"/>
    <w:rsid w:val="00F17A86"/>
    <w:rsid w:val="00F20475"/>
    <w:rsid w:val="00F20DA2"/>
    <w:rsid w:val="00F2169E"/>
    <w:rsid w:val="00F22955"/>
    <w:rsid w:val="00F23590"/>
    <w:rsid w:val="00F237DF"/>
    <w:rsid w:val="00F23903"/>
    <w:rsid w:val="00F25598"/>
    <w:rsid w:val="00F258B6"/>
    <w:rsid w:val="00F25F88"/>
    <w:rsid w:val="00F26EED"/>
    <w:rsid w:val="00F26FBF"/>
    <w:rsid w:val="00F27982"/>
    <w:rsid w:val="00F27B41"/>
    <w:rsid w:val="00F27D13"/>
    <w:rsid w:val="00F3025F"/>
    <w:rsid w:val="00F30AE7"/>
    <w:rsid w:val="00F311ED"/>
    <w:rsid w:val="00F31FE6"/>
    <w:rsid w:val="00F3230D"/>
    <w:rsid w:val="00F33EC9"/>
    <w:rsid w:val="00F34A56"/>
    <w:rsid w:val="00F34AEE"/>
    <w:rsid w:val="00F351F9"/>
    <w:rsid w:val="00F3573B"/>
    <w:rsid w:val="00F3672D"/>
    <w:rsid w:val="00F36747"/>
    <w:rsid w:val="00F36FFE"/>
    <w:rsid w:val="00F371FF"/>
    <w:rsid w:val="00F37581"/>
    <w:rsid w:val="00F37DFF"/>
    <w:rsid w:val="00F423A5"/>
    <w:rsid w:val="00F445CE"/>
    <w:rsid w:val="00F447C3"/>
    <w:rsid w:val="00F44E96"/>
    <w:rsid w:val="00F45A2C"/>
    <w:rsid w:val="00F45CC1"/>
    <w:rsid w:val="00F45F21"/>
    <w:rsid w:val="00F46FE4"/>
    <w:rsid w:val="00F47967"/>
    <w:rsid w:val="00F50D74"/>
    <w:rsid w:val="00F52187"/>
    <w:rsid w:val="00F52F98"/>
    <w:rsid w:val="00F53990"/>
    <w:rsid w:val="00F540CA"/>
    <w:rsid w:val="00F556A3"/>
    <w:rsid w:val="00F55D0A"/>
    <w:rsid w:val="00F60E4B"/>
    <w:rsid w:val="00F62237"/>
    <w:rsid w:val="00F62DC8"/>
    <w:rsid w:val="00F6322E"/>
    <w:rsid w:val="00F633C9"/>
    <w:rsid w:val="00F63611"/>
    <w:rsid w:val="00F637DB"/>
    <w:rsid w:val="00F63D2A"/>
    <w:rsid w:val="00F64B3A"/>
    <w:rsid w:val="00F65EC9"/>
    <w:rsid w:val="00F66CB1"/>
    <w:rsid w:val="00F6774D"/>
    <w:rsid w:val="00F70D54"/>
    <w:rsid w:val="00F7144F"/>
    <w:rsid w:val="00F71D7B"/>
    <w:rsid w:val="00F72387"/>
    <w:rsid w:val="00F73452"/>
    <w:rsid w:val="00F73BA2"/>
    <w:rsid w:val="00F75426"/>
    <w:rsid w:val="00F7594F"/>
    <w:rsid w:val="00F76063"/>
    <w:rsid w:val="00F764BB"/>
    <w:rsid w:val="00F76D57"/>
    <w:rsid w:val="00F770D9"/>
    <w:rsid w:val="00F77231"/>
    <w:rsid w:val="00F773CE"/>
    <w:rsid w:val="00F77757"/>
    <w:rsid w:val="00F77C27"/>
    <w:rsid w:val="00F77D95"/>
    <w:rsid w:val="00F804E0"/>
    <w:rsid w:val="00F808B3"/>
    <w:rsid w:val="00F8115D"/>
    <w:rsid w:val="00F824A7"/>
    <w:rsid w:val="00F8310F"/>
    <w:rsid w:val="00F85491"/>
    <w:rsid w:val="00F86700"/>
    <w:rsid w:val="00F875F8"/>
    <w:rsid w:val="00F90273"/>
    <w:rsid w:val="00F90F17"/>
    <w:rsid w:val="00F93C49"/>
    <w:rsid w:val="00F9461D"/>
    <w:rsid w:val="00F9555B"/>
    <w:rsid w:val="00F959B5"/>
    <w:rsid w:val="00F95E63"/>
    <w:rsid w:val="00F96184"/>
    <w:rsid w:val="00F96EC3"/>
    <w:rsid w:val="00F97739"/>
    <w:rsid w:val="00F97C36"/>
    <w:rsid w:val="00FA064E"/>
    <w:rsid w:val="00FA0868"/>
    <w:rsid w:val="00FA169C"/>
    <w:rsid w:val="00FA24AC"/>
    <w:rsid w:val="00FA299E"/>
    <w:rsid w:val="00FA33DC"/>
    <w:rsid w:val="00FA3ACA"/>
    <w:rsid w:val="00FA4EEA"/>
    <w:rsid w:val="00FA54C0"/>
    <w:rsid w:val="00FA7CC9"/>
    <w:rsid w:val="00FA7D5A"/>
    <w:rsid w:val="00FB0506"/>
    <w:rsid w:val="00FB0F3A"/>
    <w:rsid w:val="00FB10D8"/>
    <w:rsid w:val="00FB1B8E"/>
    <w:rsid w:val="00FB1CA6"/>
    <w:rsid w:val="00FB22E6"/>
    <w:rsid w:val="00FB2B16"/>
    <w:rsid w:val="00FB313A"/>
    <w:rsid w:val="00FB3516"/>
    <w:rsid w:val="00FB3D79"/>
    <w:rsid w:val="00FB40C2"/>
    <w:rsid w:val="00FB4F6F"/>
    <w:rsid w:val="00FB51AC"/>
    <w:rsid w:val="00FB5B5F"/>
    <w:rsid w:val="00FB6EC7"/>
    <w:rsid w:val="00FB7557"/>
    <w:rsid w:val="00FC00C5"/>
    <w:rsid w:val="00FC0C59"/>
    <w:rsid w:val="00FC1503"/>
    <w:rsid w:val="00FC17B0"/>
    <w:rsid w:val="00FC1D40"/>
    <w:rsid w:val="00FC1D81"/>
    <w:rsid w:val="00FC204C"/>
    <w:rsid w:val="00FC2791"/>
    <w:rsid w:val="00FC41DE"/>
    <w:rsid w:val="00FC55D7"/>
    <w:rsid w:val="00FC6115"/>
    <w:rsid w:val="00FC6467"/>
    <w:rsid w:val="00FC6AEA"/>
    <w:rsid w:val="00FC77D7"/>
    <w:rsid w:val="00FC7E7B"/>
    <w:rsid w:val="00FD06FA"/>
    <w:rsid w:val="00FD1208"/>
    <w:rsid w:val="00FD1A36"/>
    <w:rsid w:val="00FD2CA3"/>
    <w:rsid w:val="00FD30D5"/>
    <w:rsid w:val="00FD3298"/>
    <w:rsid w:val="00FD3E0E"/>
    <w:rsid w:val="00FD4BB5"/>
    <w:rsid w:val="00FD5B86"/>
    <w:rsid w:val="00FD5C5A"/>
    <w:rsid w:val="00FD69E4"/>
    <w:rsid w:val="00FE0331"/>
    <w:rsid w:val="00FE07D5"/>
    <w:rsid w:val="00FE0AAF"/>
    <w:rsid w:val="00FE0C9D"/>
    <w:rsid w:val="00FE0F10"/>
    <w:rsid w:val="00FE1532"/>
    <w:rsid w:val="00FE2D0B"/>
    <w:rsid w:val="00FE3352"/>
    <w:rsid w:val="00FE394F"/>
    <w:rsid w:val="00FE50AC"/>
    <w:rsid w:val="00FE541E"/>
    <w:rsid w:val="00FE5A55"/>
    <w:rsid w:val="00FE6456"/>
    <w:rsid w:val="00FF151D"/>
    <w:rsid w:val="00FF1CCA"/>
    <w:rsid w:val="00FF2261"/>
    <w:rsid w:val="00FF3247"/>
    <w:rsid w:val="00FF3273"/>
    <w:rsid w:val="00FF44EB"/>
    <w:rsid w:val="00FF4BC0"/>
    <w:rsid w:val="00FF66B1"/>
    <w:rsid w:val="00FF6FDD"/>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64"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54"/>
    <w:pPr>
      <w:spacing w:before="180"/>
      <w:ind w:left="0" w:firstLine="0"/>
    </w:pPr>
    <w:rPr>
      <w:rFonts w:ascii="Calibri" w:eastAsia="Times New Roman" w:hAnsi="Calibri" w:cs="Times New Roman"/>
      <w:spacing w:val="-2"/>
      <w:sz w:val="24"/>
      <w:szCs w:val="24"/>
    </w:rPr>
  </w:style>
  <w:style w:type="paragraph" w:styleId="Heading1">
    <w:name w:val="heading 1"/>
    <w:basedOn w:val="Normal"/>
    <w:next w:val="Normal"/>
    <w:link w:val="Heading1Char"/>
    <w:uiPriority w:val="9"/>
    <w:qFormat/>
    <w:rsid w:val="00906E2A"/>
    <w:pPr>
      <w:keepNext/>
      <w:keepLines/>
      <w:spacing w:before="0" w:line="240" w:lineRule="auto"/>
      <w:jc w:val="center"/>
      <w:outlineLvl w:val="0"/>
    </w:pPr>
    <w:rPr>
      <w:rFonts w:ascii="Arial Narrow" w:eastAsiaTheme="majorEastAsia" w:hAnsi="Arial Narrow" w:cstheme="majorBidi"/>
      <w:b/>
      <w:bCs/>
      <w:color w:val="E36C0A" w:themeColor="accent6" w:themeShade="BF"/>
      <w:sz w:val="36"/>
      <w:szCs w:val="28"/>
    </w:rPr>
  </w:style>
  <w:style w:type="paragraph" w:styleId="Heading2">
    <w:name w:val="heading 2"/>
    <w:basedOn w:val="Normal"/>
    <w:next w:val="Normal"/>
    <w:link w:val="Heading2Char"/>
    <w:unhideWhenUsed/>
    <w:qFormat/>
    <w:rsid w:val="00906E2A"/>
    <w:pPr>
      <w:keepNext/>
      <w:keepLines/>
      <w:spacing w:before="0" w:line="240" w:lineRule="auto"/>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qFormat/>
    <w:rsid w:val="00867785"/>
    <w:pPr>
      <w:keepNext/>
      <w:spacing w:before="0"/>
      <w:jc w:val="center"/>
      <w:outlineLvl w:val="2"/>
    </w:pPr>
    <w:rPr>
      <w:rFonts w:ascii="Arial Narrow" w:hAnsi="Arial Narrow" w:cs="Arial"/>
      <w:b/>
      <w:bCs/>
      <w:color w:val="FF6600"/>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E2A"/>
    <w:rPr>
      <w:rFonts w:ascii="Arial Narrow" w:eastAsiaTheme="majorEastAsia" w:hAnsi="Arial Narrow" w:cstheme="majorBidi"/>
      <w:b/>
      <w:bCs/>
      <w:color w:val="E36C0A" w:themeColor="accent6" w:themeShade="BF"/>
      <w:sz w:val="36"/>
      <w:szCs w:val="28"/>
    </w:rPr>
  </w:style>
  <w:style w:type="character" w:customStyle="1" w:styleId="Heading2Char">
    <w:name w:val="Heading 2 Char"/>
    <w:basedOn w:val="DefaultParagraphFont"/>
    <w:link w:val="Heading2"/>
    <w:uiPriority w:val="9"/>
    <w:semiHidden/>
    <w:rsid w:val="00906E2A"/>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rsid w:val="00867785"/>
    <w:rPr>
      <w:rFonts w:ascii="Arial Narrow" w:eastAsia="Times New Roman" w:hAnsi="Arial Narrow" w:cs="Arial"/>
      <w:b/>
      <w:bCs/>
      <w:color w:val="FF6600"/>
      <w:sz w:val="40"/>
      <w:szCs w:val="26"/>
    </w:rPr>
  </w:style>
  <w:style w:type="character" w:styleId="Hyperlink">
    <w:name w:val="Hyperlink"/>
    <w:basedOn w:val="DefaultParagraphFont"/>
    <w:rsid w:val="00867785"/>
    <w:rPr>
      <w:rFonts w:cs="Times New Roman"/>
      <w:color w:val="0000FF"/>
      <w:u w:val="single"/>
    </w:rPr>
  </w:style>
  <w:style w:type="paragraph" w:customStyle="1" w:styleId="Disclosure">
    <w:name w:val="Disclosure"/>
    <w:basedOn w:val="Normal"/>
    <w:qFormat/>
    <w:rsid w:val="00867785"/>
    <w:pPr>
      <w:tabs>
        <w:tab w:val="left" w:pos="216"/>
      </w:tabs>
      <w:spacing w:before="60" w:line="240" w:lineRule="auto"/>
    </w:pPr>
    <w:rPr>
      <w:rFonts w:ascii="Arial Narrow" w:hAnsi="Arial Narrow"/>
      <w:sz w:val="20"/>
    </w:rPr>
  </w:style>
  <w:style w:type="paragraph" w:customStyle="1" w:styleId="Disclosures">
    <w:name w:val="Disclosures"/>
    <w:basedOn w:val="Normal"/>
    <w:qFormat/>
    <w:rsid w:val="00867785"/>
    <w:pPr>
      <w:spacing w:before="60" w:line="240" w:lineRule="auto"/>
    </w:pPr>
    <w:rPr>
      <w:rFonts w:ascii="Arial Narrow" w:eastAsiaTheme="minorHAnsi" w:hAnsi="Arial Narrow" w:cstheme="minorBidi"/>
      <w:sz w:val="20"/>
      <w:szCs w:val="22"/>
    </w:rPr>
  </w:style>
  <w:style w:type="paragraph" w:styleId="ListParagraph">
    <w:name w:val="List Paragraph"/>
    <w:basedOn w:val="Normal"/>
    <w:uiPriority w:val="34"/>
    <w:qFormat/>
    <w:rsid w:val="00CC6069"/>
    <w:pPr>
      <w:ind w:left="720"/>
      <w:contextualSpacing/>
    </w:pPr>
  </w:style>
  <w:style w:type="character" w:styleId="CommentReference">
    <w:name w:val="annotation reference"/>
    <w:basedOn w:val="DefaultParagraphFont"/>
    <w:uiPriority w:val="99"/>
    <w:semiHidden/>
    <w:unhideWhenUsed/>
    <w:rsid w:val="00AD0879"/>
    <w:rPr>
      <w:sz w:val="16"/>
      <w:szCs w:val="16"/>
    </w:rPr>
  </w:style>
  <w:style w:type="paragraph" w:styleId="CommentText">
    <w:name w:val="annotation text"/>
    <w:basedOn w:val="Normal"/>
    <w:link w:val="CommentTextChar"/>
    <w:uiPriority w:val="99"/>
    <w:semiHidden/>
    <w:unhideWhenUsed/>
    <w:rsid w:val="00AD0879"/>
    <w:pPr>
      <w:spacing w:line="240" w:lineRule="auto"/>
    </w:pPr>
    <w:rPr>
      <w:sz w:val="20"/>
      <w:szCs w:val="20"/>
    </w:rPr>
  </w:style>
  <w:style w:type="character" w:customStyle="1" w:styleId="CommentTextChar">
    <w:name w:val="Comment Text Char"/>
    <w:basedOn w:val="DefaultParagraphFont"/>
    <w:link w:val="CommentText"/>
    <w:uiPriority w:val="99"/>
    <w:semiHidden/>
    <w:rsid w:val="00AD0879"/>
    <w:rPr>
      <w:rFonts w:ascii="Calibri" w:eastAsia="Times New Roman" w:hAnsi="Calibri" w:cs="Times New Roman"/>
      <w:spacing w:val="-2"/>
      <w:sz w:val="20"/>
      <w:szCs w:val="20"/>
    </w:rPr>
  </w:style>
  <w:style w:type="paragraph" w:styleId="CommentSubject">
    <w:name w:val="annotation subject"/>
    <w:basedOn w:val="CommentText"/>
    <w:next w:val="CommentText"/>
    <w:link w:val="CommentSubjectChar"/>
    <w:uiPriority w:val="99"/>
    <w:semiHidden/>
    <w:unhideWhenUsed/>
    <w:rsid w:val="00AD0879"/>
    <w:rPr>
      <w:b/>
      <w:bCs/>
    </w:rPr>
  </w:style>
  <w:style w:type="character" w:customStyle="1" w:styleId="CommentSubjectChar">
    <w:name w:val="Comment Subject Char"/>
    <w:basedOn w:val="CommentTextChar"/>
    <w:link w:val="CommentSubject"/>
    <w:uiPriority w:val="99"/>
    <w:semiHidden/>
    <w:rsid w:val="00AD0879"/>
    <w:rPr>
      <w:rFonts w:ascii="Calibri" w:eastAsia="Times New Roman" w:hAnsi="Calibri" w:cs="Times New Roman"/>
      <w:b/>
      <w:bCs/>
      <w:spacing w:val="-2"/>
      <w:sz w:val="20"/>
      <w:szCs w:val="20"/>
    </w:rPr>
  </w:style>
  <w:style w:type="paragraph" w:styleId="BalloonText">
    <w:name w:val="Balloon Text"/>
    <w:basedOn w:val="Normal"/>
    <w:link w:val="BalloonTextChar"/>
    <w:uiPriority w:val="99"/>
    <w:semiHidden/>
    <w:unhideWhenUsed/>
    <w:rsid w:val="00AD087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879"/>
    <w:rPr>
      <w:rFonts w:ascii="Tahoma" w:eastAsia="Times New Roman" w:hAnsi="Tahoma" w:cs="Tahoma"/>
      <w:spacing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64"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54"/>
    <w:pPr>
      <w:spacing w:before="180"/>
      <w:ind w:left="0" w:firstLine="0"/>
    </w:pPr>
    <w:rPr>
      <w:rFonts w:ascii="Calibri" w:eastAsia="Times New Roman" w:hAnsi="Calibri" w:cs="Times New Roman"/>
      <w:spacing w:val="-2"/>
      <w:sz w:val="24"/>
      <w:szCs w:val="24"/>
    </w:rPr>
  </w:style>
  <w:style w:type="paragraph" w:styleId="Heading1">
    <w:name w:val="heading 1"/>
    <w:basedOn w:val="Normal"/>
    <w:next w:val="Normal"/>
    <w:link w:val="Heading1Char"/>
    <w:uiPriority w:val="9"/>
    <w:qFormat/>
    <w:rsid w:val="00906E2A"/>
    <w:pPr>
      <w:keepNext/>
      <w:keepLines/>
      <w:spacing w:before="0" w:line="240" w:lineRule="auto"/>
      <w:jc w:val="center"/>
      <w:outlineLvl w:val="0"/>
    </w:pPr>
    <w:rPr>
      <w:rFonts w:ascii="Arial Narrow" w:eastAsiaTheme="majorEastAsia" w:hAnsi="Arial Narrow" w:cstheme="majorBidi"/>
      <w:b/>
      <w:bCs/>
      <w:color w:val="E36C0A" w:themeColor="accent6" w:themeShade="BF"/>
      <w:sz w:val="36"/>
      <w:szCs w:val="28"/>
    </w:rPr>
  </w:style>
  <w:style w:type="paragraph" w:styleId="Heading2">
    <w:name w:val="heading 2"/>
    <w:basedOn w:val="Normal"/>
    <w:next w:val="Normal"/>
    <w:link w:val="Heading2Char"/>
    <w:unhideWhenUsed/>
    <w:qFormat/>
    <w:rsid w:val="00906E2A"/>
    <w:pPr>
      <w:keepNext/>
      <w:keepLines/>
      <w:spacing w:before="0" w:line="240" w:lineRule="auto"/>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qFormat/>
    <w:rsid w:val="00867785"/>
    <w:pPr>
      <w:keepNext/>
      <w:spacing w:before="0"/>
      <w:jc w:val="center"/>
      <w:outlineLvl w:val="2"/>
    </w:pPr>
    <w:rPr>
      <w:rFonts w:ascii="Arial Narrow" w:hAnsi="Arial Narrow" w:cs="Arial"/>
      <w:b/>
      <w:bCs/>
      <w:color w:val="FF6600"/>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E2A"/>
    <w:rPr>
      <w:rFonts w:ascii="Arial Narrow" w:eastAsiaTheme="majorEastAsia" w:hAnsi="Arial Narrow" w:cstheme="majorBidi"/>
      <w:b/>
      <w:bCs/>
      <w:color w:val="E36C0A" w:themeColor="accent6" w:themeShade="BF"/>
      <w:sz w:val="36"/>
      <w:szCs w:val="28"/>
    </w:rPr>
  </w:style>
  <w:style w:type="character" w:customStyle="1" w:styleId="Heading2Char">
    <w:name w:val="Heading 2 Char"/>
    <w:basedOn w:val="DefaultParagraphFont"/>
    <w:link w:val="Heading2"/>
    <w:uiPriority w:val="9"/>
    <w:semiHidden/>
    <w:rsid w:val="00906E2A"/>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rsid w:val="00867785"/>
    <w:rPr>
      <w:rFonts w:ascii="Arial Narrow" w:eastAsia="Times New Roman" w:hAnsi="Arial Narrow" w:cs="Arial"/>
      <w:b/>
      <w:bCs/>
      <w:color w:val="FF6600"/>
      <w:sz w:val="40"/>
      <w:szCs w:val="26"/>
    </w:rPr>
  </w:style>
  <w:style w:type="character" w:styleId="Hyperlink">
    <w:name w:val="Hyperlink"/>
    <w:basedOn w:val="DefaultParagraphFont"/>
    <w:rsid w:val="00867785"/>
    <w:rPr>
      <w:rFonts w:cs="Times New Roman"/>
      <w:color w:val="0000FF"/>
      <w:u w:val="single"/>
    </w:rPr>
  </w:style>
  <w:style w:type="paragraph" w:customStyle="1" w:styleId="Disclosure">
    <w:name w:val="Disclosure"/>
    <w:basedOn w:val="Normal"/>
    <w:qFormat/>
    <w:rsid w:val="00867785"/>
    <w:pPr>
      <w:tabs>
        <w:tab w:val="left" w:pos="216"/>
      </w:tabs>
      <w:spacing w:before="60" w:line="240" w:lineRule="auto"/>
    </w:pPr>
    <w:rPr>
      <w:rFonts w:ascii="Arial Narrow" w:hAnsi="Arial Narrow"/>
      <w:sz w:val="20"/>
    </w:rPr>
  </w:style>
  <w:style w:type="paragraph" w:customStyle="1" w:styleId="Disclosures">
    <w:name w:val="Disclosures"/>
    <w:basedOn w:val="Normal"/>
    <w:qFormat/>
    <w:rsid w:val="00867785"/>
    <w:pPr>
      <w:spacing w:before="60" w:line="240" w:lineRule="auto"/>
    </w:pPr>
    <w:rPr>
      <w:rFonts w:ascii="Arial Narrow" w:eastAsiaTheme="minorHAnsi" w:hAnsi="Arial Narrow" w:cstheme="minorBidi"/>
      <w:sz w:val="20"/>
      <w:szCs w:val="22"/>
    </w:rPr>
  </w:style>
  <w:style w:type="paragraph" w:styleId="ListParagraph">
    <w:name w:val="List Paragraph"/>
    <w:basedOn w:val="Normal"/>
    <w:uiPriority w:val="34"/>
    <w:qFormat/>
    <w:rsid w:val="00CC6069"/>
    <w:pPr>
      <w:ind w:left="720"/>
      <w:contextualSpacing/>
    </w:pPr>
  </w:style>
  <w:style w:type="character" w:styleId="CommentReference">
    <w:name w:val="annotation reference"/>
    <w:basedOn w:val="DefaultParagraphFont"/>
    <w:uiPriority w:val="99"/>
    <w:semiHidden/>
    <w:unhideWhenUsed/>
    <w:rsid w:val="00AD0879"/>
    <w:rPr>
      <w:sz w:val="16"/>
      <w:szCs w:val="16"/>
    </w:rPr>
  </w:style>
  <w:style w:type="paragraph" w:styleId="CommentText">
    <w:name w:val="annotation text"/>
    <w:basedOn w:val="Normal"/>
    <w:link w:val="CommentTextChar"/>
    <w:uiPriority w:val="99"/>
    <w:semiHidden/>
    <w:unhideWhenUsed/>
    <w:rsid w:val="00AD0879"/>
    <w:pPr>
      <w:spacing w:line="240" w:lineRule="auto"/>
    </w:pPr>
    <w:rPr>
      <w:sz w:val="20"/>
      <w:szCs w:val="20"/>
    </w:rPr>
  </w:style>
  <w:style w:type="character" w:customStyle="1" w:styleId="CommentTextChar">
    <w:name w:val="Comment Text Char"/>
    <w:basedOn w:val="DefaultParagraphFont"/>
    <w:link w:val="CommentText"/>
    <w:uiPriority w:val="99"/>
    <w:semiHidden/>
    <w:rsid w:val="00AD0879"/>
    <w:rPr>
      <w:rFonts w:ascii="Calibri" w:eastAsia="Times New Roman" w:hAnsi="Calibri" w:cs="Times New Roman"/>
      <w:spacing w:val="-2"/>
      <w:sz w:val="20"/>
      <w:szCs w:val="20"/>
    </w:rPr>
  </w:style>
  <w:style w:type="paragraph" w:styleId="CommentSubject">
    <w:name w:val="annotation subject"/>
    <w:basedOn w:val="CommentText"/>
    <w:next w:val="CommentText"/>
    <w:link w:val="CommentSubjectChar"/>
    <w:uiPriority w:val="99"/>
    <w:semiHidden/>
    <w:unhideWhenUsed/>
    <w:rsid w:val="00AD0879"/>
    <w:rPr>
      <w:b/>
      <w:bCs/>
    </w:rPr>
  </w:style>
  <w:style w:type="character" w:customStyle="1" w:styleId="CommentSubjectChar">
    <w:name w:val="Comment Subject Char"/>
    <w:basedOn w:val="CommentTextChar"/>
    <w:link w:val="CommentSubject"/>
    <w:uiPriority w:val="99"/>
    <w:semiHidden/>
    <w:rsid w:val="00AD0879"/>
    <w:rPr>
      <w:rFonts w:ascii="Calibri" w:eastAsia="Times New Roman" w:hAnsi="Calibri" w:cs="Times New Roman"/>
      <w:b/>
      <w:bCs/>
      <w:spacing w:val="-2"/>
      <w:sz w:val="20"/>
      <w:szCs w:val="20"/>
    </w:rPr>
  </w:style>
  <w:style w:type="paragraph" w:styleId="BalloonText">
    <w:name w:val="Balloon Text"/>
    <w:basedOn w:val="Normal"/>
    <w:link w:val="BalloonTextChar"/>
    <w:uiPriority w:val="99"/>
    <w:semiHidden/>
    <w:unhideWhenUsed/>
    <w:rsid w:val="00AD087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879"/>
    <w:rPr>
      <w:rFonts w:ascii="Tahoma" w:eastAsia="Times New Roman" w:hAnsi="Tahoma" w:cs="Tahoma"/>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rsforu.c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85135BD85F54F8BC752D59CB8FB73" ma:contentTypeVersion="1" ma:contentTypeDescription="Create a new document." ma:contentTypeScope="" ma:versionID="d1bcd63aa23352dd8d0d193d531c2c17">
  <xsd:schema xmlns:xsd="http://www.w3.org/2001/XMLSchema" xmlns:xs="http://www.w3.org/2001/XMLSchema" xmlns:p="http://schemas.microsoft.com/office/2006/metadata/properties" xmlns:ns2="760b7d04-ddfb-4c93-b6b6-25b4b3300afc" xmlns:ns3="970f6643-c92b-418f-b7eb-e9b0fe84fc76" targetNamespace="http://schemas.microsoft.com/office/2006/metadata/properties" ma:root="true" ma:fieldsID="cea06dd731d333331f6147bbb71bfc0a" ns2:_="" ns3:_="">
    <xsd:import namespace="760b7d04-ddfb-4c93-b6b6-25b4b3300afc"/>
    <xsd:import namespace="970f6643-c92b-418f-b7eb-e9b0fe84fc76"/>
    <xsd:element name="properties">
      <xsd:complexType>
        <xsd:sequence>
          <xsd:element name="documentManagement">
            <xsd:complexType>
              <xsd:all>
                <xsd:element ref="ns2:RMA_DocumentType" minOccurs="0"/>
                <xsd:element ref="ns3:OnClickAlert" minOccurs="0"/>
                <xsd:element ref="ns3:LinkTarg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b7d04-ddfb-4c93-b6b6-25b4b3300afc" elementFormDefault="qualified">
    <xsd:import namespace="http://schemas.microsoft.com/office/2006/documentManagement/types"/>
    <xsd:import namespace="http://schemas.microsoft.com/office/infopath/2007/PartnerControls"/>
    <xsd:element name="RMA_DocumentType" ma:index="8" nillable="true" ma:displayName="RMA_DocumentType" ma:format="RadioButtons" ma:internalName="RMA_DocumentType">
      <xsd:simpleType>
        <xsd:restriction base="dms:Choice">
          <xsd:enumeration value="Advertisements"/>
          <xsd:enumeration value="Articles"/>
          <xsd:enumeration value="Compliance Documen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70f6643-c92b-418f-b7eb-e9b0fe84fc76" elementFormDefault="qualified">
    <xsd:import namespace="http://schemas.microsoft.com/office/2006/documentManagement/types"/>
    <xsd:import namespace="http://schemas.microsoft.com/office/infopath/2007/PartnerControls"/>
    <xsd:element name="OnClickAlert" ma:index="9" nillable="true" ma:displayName="OnClickAlert" ma:internalName="OnClickAlert">
      <xsd:simpleType>
        <xsd:restriction base="dms:Text">
          <xsd:maxLength value="255"/>
        </xsd:restriction>
      </xsd:simpleType>
    </xsd:element>
    <xsd:element name="LinkTarget" ma:index="10" nillable="true" ma:displayName="LinkTarget" ma:format="RadioButtons" ma:internalName="LinkTarget">
      <xsd:simpleType>
        <xsd:restriction base="dms:Choice">
          <xsd:enumeration value="_blank"/>
          <xsd:enumeration value="_self"/>
          <xsd:enumeration value="_parent"/>
          <xsd:enumeration value="_to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MA_DocumentType xmlns="760b7d04-ddfb-4c93-b6b6-25b4b3300afc">Articles</RMA_DocumentType>
    <OnClickAlert xmlns="970f6643-c92b-418f-b7eb-e9b0fe84fc76">When using any article or advertisement, you must include the small print located at the bottom of each article or ad.</OnClickAlert>
    <LinkTarget xmlns="970f6643-c92b-418f-b7eb-e9b0fe84fc76" xsi:nil="true"/>
  </documentManagement>
</p:properties>
</file>

<file path=customXml/itemProps1.xml><?xml version="1.0" encoding="utf-8"?>
<ds:datastoreItem xmlns:ds="http://schemas.openxmlformats.org/officeDocument/2006/customXml" ds:itemID="{8C10AEE4-B4BE-4870-8AC1-88FF94600098}"/>
</file>

<file path=customXml/itemProps2.xml><?xml version="1.0" encoding="utf-8"?>
<ds:datastoreItem xmlns:ds="http://schemas.openxmlformats.org/officeDocument/2006/customXml" ds:itemID="{BE692E1E-14FC-4EE2-8E15-15AEB086A3F8}"/>
</file>

<file path=customXml/itemProps3.xml><?xml version="1.0" encoding="utf-8"?>
<ds:datastoreItem xmlns:ds="http://schemas.openxmlformats.org/officeDocument/2006/customXml" ds:itemID="{0045A46E-419E-46AA-9738-45FD48A94741}"/>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Nationwide Insurance</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 Allows Retirement Plan Participants to Save More in 2013</dc:title>
  <dc:creator>Bob Beasley</dc:creator>
  <cp:lastModifiedBy>Sarah Sunderman</cp:lastModifiedBy>
  <cp:revision>2</cp:revision>
  <cp:lastPrinted>2012-11-01T15:08:00Z</cp:lastPrinted>
  <dcterms:created xsi:type="dcterms:W3CDTF">2013-01-14T14:45:00Z</dcterms:created>
  <dcterms:modified xsi:type="dcterms:W3CDTF">2013-01-14T14:45:00Z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0x01010011E85135BD85F54F8BC752D59CB8FB73</vt:lpwstr>
  </property>
  <property fmtid="{D5CDD505-2E9C-101B-9397-08002B2CF9AE}" pid="3" name="Order">
    <vt:r8>1900</vt:r8>
  </property>
  <property fmtid="{D5CDD505-2E9C-101B-9397-08002B2CF9AE}" pid="4" name="TemplateUrl">
    <vt:lpwstr/>
  </property>
  <property fmtid="{D5CDD505-2E9C-101B-9397-08002B2CF9AE}" pid="5" name="PublishingRollupImage">
    <vt:lpwstr/>
  </property>
  <property fmtid="{D5CDD505-2E9C-101B-9397-08002B2CF9AE}" pid="6" name="SusQtechRequiredMembership">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